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BAE96" w14:textId="30E7E99E" w:rsidR="00EB2229" w:rsidRDefault="00EB2229" w:rsidP="00EB2229">
      <w:pPr>
        <w:widowControl w:val="0"/>
        <w:autoSpaceDE w:val="0"/>
        <w:autoSpaceDN w:val="0"/>
        <w:spacing w:after="0" w:line="240" w:lineRule="auto"/>
        <w:jc w:val="center"/>
        <w:rPr>
          <w:rFonts w:eastAsia="Formata Light" w:cstheme="minorHAnsi"/>
          <w:b/>
          <w:noProof/>
          <w:sz w:val="40"/>
        </w:rPr>
      </w:pPr>
      <w:r w:rsidRPr="005B1C62">
        <w:rPr>
          <w:rFonts w:eastAsia="Formata Light" w:cstheme="minorHAnsi"/>
          <w:b/>
          <w:noProof/>
          <w:sz w:val="40"/>
        </w:rPr>
        <w:t>LEAD CLEARANCE EXAMINATION REPORT</w:t>
      </w:r>
    </w:p>
    <w:p w14:paraId="4BFA2E56" w14:textId="77777777" w:rsidR="00055251" w:rsidRPr="004F3FEC" w:rsidRDefault="00055251" w:rsidP="00EB2229">
      <w:pPr>
        <w:widowControl w:val="0"/>
        <w:autoSpaceDE w:val="0"/>
        <w:autoSpaceDN w:val="0"/>
        <w:spacing w:after="0" w:line="240" w:lineRule="auto"/>
        <w:jc w:val="center"/>
        <w:rPr>
          <w:rFonts w:eastAsia="Formata Light" w:cstheme="minorHAnsi"/>
          <w:b/>
          <w:noProof/>
        </w:rPr>
      </w:pPr>
    </w:p>
    <w:tbl>
      <w:tblPr>
        <w:tblStyle w:val="TableGrid"/>
        <w:tblW w:w="0" w:type="auto"/>
        <w:tblInd w:w="1795" w:type="dxa"/>
        <w:tblLook w:val="04A0" w:firstRow="1" w:lastRow="0" w:firstColumn="1" w:lastColumn="0" w:noHBand="0" w:noVBand="1"/>
      </w:tblPr>
      <w:tblGrid>
        <w:gridCol w:w="6660"/>
      </w:tblGrid>
      <w:tr w:rsidR="00055251" w14:paraId="5DE259B1" w14:textId="77777777" w:rsidTr="00055251">
        <w:tc>
          <w:tcPr>
            <w:tcW w:w="6660" w:type="dxa"/>
            <w:tcBorders>
              <w:top w:val="nil"/>
              <w:left w:val="nil"/>
              <w:bottom w:val="nil"/>
              <w:right w:val="nil"/>
            </w:tcBorders>
          </w:tcPr>
          <w:p w14:paraId="07DEA704" w14:textId="6664791E" w:rsidR="00055251" w:rsidRDefault="00055251" w:rsidP="00055251">
            <w:r>
              <w:t xml:space="preserve">Insert Property Photo (Side A) Here </w:t>
            </w:r>
          </w:p>
          <w:p w14:paraId="7BC8DC9E" w14:textId="4AEE1CB8" w:rsidR="00055251" w:rsidRDefault="00055251" w:rsidP="00055251"/>
          <w:p w14:paraId="2BD0A8DE" w14:textId="71E627DC" w:rsidR="00055251" w:rsidRDefault="00055251" w:rsidP="00055251"/>
          <w:p w14:paraId="25942081" w14:textId="1DB2FE92" w:rsidR="00055251" w:rsidRDefault="00055251" w:rsidP="00055251"/>
          <w:p w14:paraId="76DCD677" w14:textId="4713EC9A" w:rsidR="00055251" w:rsidRDefault="00055251" w:rsidP="00055251"/>
          <w:p w14:paraId="6268B027" w14:textId="6502E1E3" w:rsidR="00055251" w:rsidRDefault="00055251" w:rsidP="00055251"/>
          <w:p w14:paraId="3AA0B049" w14:textId="3A5B47D9" w:rsidR="00055251" w:rsidRDefault="00055251" w:rsidP="00055251"/>
          <w:p w14:paraId="5AE02147" w14:textId="5E3B21FE" w:rsidR="00055251" w:rsidRDefault="00055251" w:rsidP="00055251"/>
          <w:p w14:paraId="1D93F74D" w14:textId="13982F67" w:rsidR="00055251" w:rsidRDefault="00055251" w:rsidP="00055251"/>
          <w:p w14:paraId="505F4F38" w14:textId="0AA140C1" w:rsidR="00055251" w:rsidRDefault="00055251" w:rsidP="00055251"/>
          <w:p w14:paraId="673DE834" w14:textId="77777777" w:rsidR="00055251" w:rsidRDefault="00055251" w:rsidP="00055251"/>
          <w:p w14:paraId="35D23FB2" w14:textId="77777777" w:rsidR="00055251" w:rsidRDefault="00055251" w:rsidP="00BA64BE">
            <w:pPr>
              <w:widowControl w:val="0"/>
              <w:autoSpaceDE w:val="0"/>
              <w:autoSpaceDN w:val="0"/>
              <w:rPr>
                <w:rFonts w:ascii="Formata Light" w:eastAsia="Formata Light" w:hAnsi="Formata Light" w:cs="Formata Light"/>
                <w:color w:val="283A97"/>
                <w:sz w:val="16"/>
                <w:szCs w:val="16"/>
              </w:rPr>
            </w:pPr>
          </w:p>
        </w:tc>
      </w:tr>
    </w:tbl>
    <w:p w14:paraId="373BD94D" w14:textId="1E3F2ED1" w:rsidR="00BA64BE" w:rsidRDefault="00BA64BE" w:rsidP="00BA64BE">
      <w:pPr>
        <w:widowControl w:val="0"/>
        <w:autoSpaceDE w:val="0"/>
        <w:autoSpaceDN w:val="0"/>
        <w:spacing w:after="0" w:line="240" w:lineRule="auto"/>
        <w:rPr>
          <w:rFonts w:ascii="Formata Light" w:eastAsia="Formata Light" w:hAnsi="Formata Light" w:cs="Formata Light"/>
          <w:color w:val="283A97"/>
          <w:sz w:val="16"/>
          <w:szCs w:val="16"/>
        </w:rPr>
      </w:pPr>
    </w:p>
    <w:p w14:paraId="3BC9CDDD" w14:textId="77777777" w:rsidR="00EB2229" w:rsidRPr="00BA64BE" w:rsidRDefault="00EB2229" w:rsidP="00BA64BE">
      <w:pPr>
        <w:widowControl w:val="0"/>
        <w:autoSpaceDE w:val="0"/>
        <w:autoSpaceDN w:val="0"/>
        <w:spacing w:after="0" w:line="240" w:lineRule="auto"/>
        <w:rPr>
          <w:rFonts w:ascii="Formata Light" w:eastAsia="Formata Light" w:hAnsi="Formata Light" w:cs="Formata Light"/>
          <w:color w:val="283A97"/>
          <w:sz w:val="16"/>
          <w:szCs w:val="16"/>
        </w:rPr>
      </w:pPr>
    </w:p>
    <w:p w14:paraId="39CBE790" w14:textId="331F8FDB" w:rsidR="00083794" w:rsidRPr="00B17A36" w:rsidRDefault="001613A9" w:rsidP="001613A9">
      <w:pPr>
        <w:pStyle w:val="NoSpacing"/>
        <w:jc w:val="center"/>
        <w:rPr>
          <w:rFonts w:asciiTheme="minorHAnsi" w:hAnsiTheme="minorHAnsi" w:cstheme="minorHAnsi"/>
          <w:b/>
          <w:sz w:val="22"/>
          <w:szCs w:val="24"/>
          <w:u w:val="single"/>
        </w:rPr>
      </w:pPr>
      <w:r w:rsidRPr="00B17A36">
        <w:rPr>
          <w:rFonts w:asciiTheme="minorHAnsi" w:hAnsiTheme="minorHAnsi" w:cstheme="minorHAnsi"/>
          <w:b/>
          <w:sz w:val="22"/>
          <w:szCs w:val="24"/>
          <w:u w:val="single"/>
        </w:rPr>
        <w:t>PERFORMED</w:t>
      </w:r>
      <w:r w:rsidRPr="00B17A36">
        <w:rPr>
          <w:rStyle w:val="BoldCenteredChar"/>
          <w:rFonts w:asciiTheme="minorHAnsi" w:hAnsiTheme="minorHAnsi" w:cstheme="minorHAnsi"/>
          <w:sz w:val="22"/>
          <w:szCs w:val="24"/>
          <w:u w:val="single"/>
        </w:rPr>
        <w:t xml:space="preserve"> </w:t>
      </w:r>
      <w:r w:rsidRPr="00B17A36">
        <w:rPr>
          <w:rFonts w:asciiTheme="minorHAnsi" w:hAnsiTheme="minorHAnsi" w:cstheme="minorHAnsi"/>
          <w:b/>
          <w:sz w:val="22"/>
          <w:szCs w:val="24"/>
          <w:u w:val="single"/>
        </w:rPr>
        <w:t>AT:</w:t>
      </w:r>
    </w:p>
    <w:p w14:paraId="5E7F50C2" w14:textId="3D4A53E4" w:rsidR="00083794" w:rsidRPr="00B17A36" w:rsidRDefault="00083794" w:rsidP="001613A9">
      <w:pPr>
        <w:pStyle w:val="NoSpacing"/>
        <w:jc w:val="center"/>
        <w:rPr>
          <w:rFonts w:asciiTheme="minorHAnsi" w:hAnsiTheme="minorHAnsi" w:cstheme="minorHAnsi"/>
          <w:b/>
          <w:sz w:val="22"/>
          <w:szCs w:val="24"/>
        </w:rPr>
      </w:pPr>
      <w:r w:rsidRPr="00B17A36">
        <w:rPr>
          <w:rFonts w:asciiTheme="minorHAnsi" w:hAnsiTheme="minorHAnsi" w:cstheme="minorHAnsi"/>
          <w:b/>
          <w:sz w:val="22"/>
          <w:szCs w:val="24"/>
        </w:rPr>
        <w:t>Address</w:t>
      </w:r>
    </w:p>
    <w:p w14:paraId="554A0D53" w14:textId="56DD5554" w:rsidR="00083794" w:rsidRPr="00B17A36" w:rsidRDefault="00083794" w:rsidP="001613A9">
      <w:pPr>
        <w:pStyle w:val="NoSpacing"/>
        <w:jc w:val="center"/>
        <w:rPr>
          <w:rFonts w:asciiTheme="minorHAnsi" w:hAnsiTheme="minorHAnsi" w:cstheme="minorHAnsi"/>
          <w:b/>
          <w:color w:val="auto"/>
          <w:sz w:val="22"/>
          <w:szCs w:val="24"/>
        </w:rPr>
      </w:pPr>
      <w:r w:rsidRPr="00B17A36">
        <w:rPr>
          <w:rFonts w:asciiTheme="minorHAnsi" w:hAnsiTheme="minorHAnsi" w:cstheme="minorHAnsi"/>
          <w:b/>
          <w:sz w:val="22"/>
          <w:szCs w:val="24"/>
        </w:rPr>
        <w:t>Cleveland, Ohio</w:t>
      </w:r>
      <w:r w:rsidR="004F3FEC">
        <w:rPr>
          <w:rFonts w:asciiTheme="minorHAnsi" w:hAnsiTheme="minorHAnsi" w:cstheme="minorHAnsi"/>
          <w:b/>
          <w:sz w:val="22"/>
          <w:szCs w:val="24"/>
        </w:rPr>
        <w:t>, Zip</w:t>
      </w:r>
    </w:p>
    <w:p w14:paraId="0A125AA8" w14:textId="39B74519" w:rsidR="00083794" w:rsidRPr="00B17A36" w:rsidRDefault="00083794" w:rsidP="001613A9">
      <w:pPr>
        <w:pStyle w:val="NoSpacing"/>
        <w:jc w:val="center"/>
        <w:rPr>
          <w:rFonts w:asciiTheme="minorHAnsi" w:hAnsiTheme="minorHAnsi" w:cstheme="minorHAnsi"/>
          <w:b/>
          <w:sz w:val="22"/>
          <w:szCs w:val="24"/>
        </w:rPr>
      </w:pPr>
      <w:r w:rsidRPr="00B17A36">
        <w:rPr>
          <w:rFonts w:asciiTheme="minorHAnsi" w:hAnsiTheme="minorHAnsi" w:cstheme="minorHAnsi"/>
          <w:b/>
          <w:color w:val="auto"/>
          <w:sz w:val="22"/>
          <w:szCs w:val="24"/>
        </w:rPr>
        <w:t>Date of Constr</w:t>
      </w:r>
      <w:r w:rsidRPr="00B17A36">
        <w:rPr>
          <w:rFonts w:asciiTheme="minorHAnsi" w:hAnsiTheme="minorHAnsi" w:cstheme="minorHAnsi"/>
          <w:b/>
          <w:sz w:val="22"/>
          <w:szCs w:val="24"/>
        </w:rPr>
        <w:t xml:space="preserve">uction: </w:t>
      </w:r>
      <w:r w:rsidR="005B1C62" w:rsidRPr="00B17A36">
        <w:rPr>
          <w:rFonts w:asciiTheme="minorHAnsi" w:hAnsiTheme="minorHAnsi" w:cstheme="minorHAnsi"/>
          <w:b/>
          <w:sz w:val="22"/>
          <w:szCs w:val="24"/>
        </w:rPr>
        <w:t>Year</w:t>
      </w:r>
    </w:p>
    <w:p w14:paraId="46E2A55A" w14:textId="0643A6B0" w:rsidR="005B1C62" w:rsidRDefault="005B1C62" w:rsidP="001613A9">
      <w:pPr>
        <w:pStyle w:val="NoSpacing"/>
        <w:jc w:val="center"/>
        <w:rPr>
          <w:rFonts w:asciiTheme="minorHAnsi" w:hAnsiTheme="minorHAnsi" w:cstheme="minorHAnsi"/>
          <w:b/>
          <w:sz w:val="22"/>
          <w:szCs w:val="24"/>
        </w:rPr>
      </w:pPr>
      <w:r w:rsidRPr="00B17A36">
        <w:rPr>
          <w:rFonts w:asciiTheme="minorHAnsi" w:hAnsiTheme="minorHAnsi" w:cstheme="minorHAnsi"/>
          <w:b/>
          <w:sz w:val="22"/>
          <w:szCs w:val="24"/>
        </w:rPr>
        <w:t>Permanent Parcel #:</w:t>
      </w:r>
    </w:p>
    <w:p w14:paraId="09FEF735" w14:textId="77777777" w:rsidR="00055251" w:rsidRDefault="00055251" w:rsidP="00055251">
      <w:pPr>
        <w:pStyle w:val="NoSpacing"/>
        <w:jc w:val="center"/>
        <w:rPr>
          <w:rFonts w:asciiTheme="minorHAnsi" w:hAnsiTheme="minorHAnsi" w:cstheme="minorHAnsi"/>
          <w:b/>
          <w:sz w:val="22"/>
          <w:szCs w:val="24"/>
        </w:rPr>
      </w:pPr>
      <w:r>
        <w:rPr>
          <w:rFonts w:asciiTheme="minorHAnsi" w:hAnsiTheme="minorHAnsi" w:cstheme="minorHAnsi"/>
          <w:b/>
          <w:sz w:val="22"/>
          <w:szCs w:val="24"/>
        </w:rPr>
        <w:t>Total Number of Units:</w:t>
      </w:r>
      <w:r w:rsidRPr="00055251">
        <w:rPr>
          <w:rFonts w:asciiTheme="minorHAnsi" w:hAnsiTheme="minorHAnsi" w:cstheme="minorHAnsi"/>
          <w:b/>
          <w:sz w:val="22"/>
          <w:szCs w:val="24"/>
        </w:rPr>
        <w:t xml:space="preserve"> </w:t>
      </w:r>
    </w:p>
    <w:p w14:paraId="5F006BAB" w14:textId="2D72923F" w:rsidR="00055251" w:rsidRPr="00B17A36" w:rsidRDefault="00055251" w:rsidP="00055251">
      <w:pPr>
        <w:pStyle w:val="NoSpacing"/>
        <w:jc w:val="center"/>
        <w:rPr>
          <w:rFonts w:asciiTheme="minorHAnsi" w:hAnsiTheme="minorHAnsi" w:cstheme="minorHAnsi"/>
          <w:b/>
          <w:color w:val="FF0000"/>
          <w:sz w:val="22"/>
          <w:szCs w:val="24"/>
        </w:rPr>
      </w:pPr>
      <w:r>
        <w:rPr>
          <w:rFonts w:asciiTheme="minorHAnsi" w:hAnsiTheme="minorHAnsi" w:cstheme="minorHAnsi"/>
          <w:b/>
          <w:sz w:val="22"/>
          <w:szCs w:val="24"/>
        </w:rPr>
        <w:t>Total Number of Units Tested:</w:t>
      </w:r>
    </w:p>
    <w:p w14:paraId="7D2C8F35" w14:textId="77777777" w:rsidR="00083794" w:rsidRPr="00B17A36" w:rsidRDefault="00083794" w:rsidP="001613A9">
      <w:pPr>
        <w:pStyle w:val="NoSpacing"/>
        <w:jc w:val="center"/>
        <w:rPr>
          <w:rFonts w:asciiTheme="minorHAnsi" w:hAnsiTheme="minorHAnsi" w:cstheme="minorHAnsi"/>
          <w:b/>
          <w:sz w:val="22"/>
          <w:szCs w:val="24"/>
        </w:rPr>
      </w:pPr>
    </w:p>
    <w:p w14:paraId="317EDC97" w14:textId="7131E002" w:rsidR="00083794" w:rsidRPr="00B17A36" w:rsidRDefault="001613A9" w:rsidP="001613A9">
      <w:pPr>
        <w:pStyle w:val="NoSpacing"/>
        <w:jc w:val="center"/>
        <w:rPr>
          <w:rFonts w:asciiTheme="minorHAnsi" w:hAnsiTheme="minorHAnsi" w:cstheme="minorHAnsi"/>
          <w:b/>
          <w:sz w:val="22"/>
          <w:szCs w:val="24"/>
          <w:u w:val="single"/>
        </w:rPr>
      </w:pPr>
      <w:r w:rsidRPr="00B17A36">
        <w:rPr>
          <w:rFonts w:asciiTheme="minorHAnsi" w:hAnsiTheme="minorHAnsi" w:cstheme="minorHAnsi"/>
          <w:b/>
          <w:sz w:val="22"/>
          <w:szCs w:val="24"/>
          <w:u w:val="single"/>
        </w:rPr>
        <w:t>PROPERTY OWNER INFORMATION:</w:t>
      </w:r>
    </w:p>
    <w:p w14:paraId="61A9B55D" w14:textId="77777777" w:rsidR="00B17A36" w:rsidRPr="00B17A36" w:rsidRDefault="00B17A36" w:rsidP="001613A9">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Owner’s Name</w:t>
      </w:r>
    </w:p>
    <w:p w14:paraId="73BAD678" w14:textId="21946005" w:rsidR="00B17A36" w:rsidRPr="00B17A36" w:rsidRDefault="00B17A36" w:rsidP="00B17A36">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Owner’s Address</w:t>
      </w:r>
    </w:p>
    <w:p w14:paraId="3AD20887" w14:textId="4B68F427" w:rsidR="00083794" w:rsidRPr="00B17A36" w:rsidRDefault="00735AD8" w:rsidP="001613A9">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City</w:t>
      </w:r>
      <w:r w:rsidR="005B1C62" w:rsidRPr="00B17A36">
        <w:rPr>
          <w:rFonts w:asciiTheme="minorHAnsi" w:hAnsiTheme="minorHAnsi" w:cstheme="minorHAnsi"/>
          <w:b/>
          <w:color w:val="auto"/>
          <w:sz w:val="22"/>
          <w:szCs w:val="24"/>
          <w:shd w:val="clear" w:color="auto" w:fill="FFFFFF"/>
        </w:rPr>
        <w:t>,</w:t>
      </w:r>
      <w:r w:rsidRPr="00B17A36">
        <w:rPr>
          <w:rFonts w:asciiTheme="minorHAnsi" w:hAnsiTheme="minorHAnsi" w:cstheme="minorHAnsi"/>
          <w:b/>
          <w:color w:val="auto"/>
          <w:sz w:val="22"/>
          <w:szCs w:val="24"/>
          <w:shd w:val="clear" w:color="auto" w:fill="FFFFFF"/>
        </w:rPr>
        <w:t xml:space="preserve"> State</w:t>
      </w:r>
      <w:r w:rsidR="005B1C62" w:rsidRPr="00B17A36">
        <w:rPr>
          <w:rFonts w:asciiTheme="minorHAnsi" w:hAnsiTheme="minorHAnsi" w:cstheme="minorHAnsi"/>
          <w:b/>
          <w:color w:val="auto"/>
          <w:sz w:val="22"/>
          <w:szCs w:val="24"/>
          <w:shd w:val="clear" w:color="auto" w:fill="FFFFFF"/>
        </w:rPr>
        <w:t>,</w:t>
      </w:r>
      <w:r w:rsidRPr="00B17A36">
        <w:rPr>
          <w:rFonts w:asciiTheme="minorHAnsi" w:hAnsiTheme="minorHAnsi" w:cstheme="minorHAnsi"/>
          <w:b/>
          <w:color w:val="auto"/>
          <w:sz w:val="22"/>
          <w:szCs w:val="24"/>
          <w:shd w:val="clear" w:color="auto" w:fill="FFFFFF"/>
        </w:rPr>
        <w:t xml:space="preserve"> Zip</w:t>
      </w:r>
    </w:p>
    <w:p w14:paraId="6ACB12D1" w14:textId="5E600A2A" w:rsidR="00735AD8" w:rsidRPr="00B17A36" w:rsidRDefault="00735AD8" w:rsidP="00735AD8">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Phone</w:t>
      </w:r>
      <w:r w:rsidR="005B1C62" w:rsidRPr="00B17A36">
        <w:rPr>
          <w:rFonts w:asciiTheme="minorHAnsi" w:hAnsiTheme="minorHAnsi" w:cstheme="minorHAnsi"/>
          <w:b/>
          <w:color w:val="auto"/>
          <w:sz w:val="22"/>
          <w:szCs w:val="24"/>
          <w:shd w:val="clear" w:color="auto" w:fill="FFFFFF"/>
        </w:rPr>
        <w:t>:</w:t>
      </w:r>
    </w:p>
    <w:p w14:paraId="46F4743C" w14:textId="3E0ECA8F" w:rsidR="00735AD8" w:rsidRPr="00B17A36" w:rsidRDefault="00735AD8" w:rsidP="00735AD8">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E-Mail</w:t>
      </w:r>
      <w:r w:rsidR="005B1C62" w:rsidRPr="00B17A36">
        <w:rPr>
          <w:rFonts w:asciiTheme="minorHAnsi" w:hAnsiTheme="minorHAnsi" w:cstheme="minorHAnsi"/>
          <w:b/>
          <w:color w:val="auto"/>
          <w:sz w:val="22"/>
          <w:szCs w:val="24"/>
          <w:shd w:val="clear" w:color="auto" w:fill="FFFFFF"/>
        </w:rPr>
        <w:t>:</w:t>
      </w:r>
    </w:p>
    <w:p w14:paraId="269DEF9F" w14:textId="77777777" w:rsidR="00083794" w:rsidRPr="00B17A36" w:rsidRDefault="00083794" w:rsidP="001613A9">
      <w:pPr>
        <w:pStyle w:val="NoSpacing"/>
        <w:jc w:val="center"/>
        <w:rPr>
          <w:rFonts w:asciiTheme="minorHAnsi" w:hAnsiTheme="minorHAnsi" w:cstheme="minorHAnsi"/>
          <w:b/>
          <w:sz w:val="22"/>
          <w:szCs w:val="24"/>
        </w:rPr>
      </w:pPr>
    </w:p>
    <w:p w14:paraId="13FE72AB" w14:textId="42A2CD87" w:rsidR="00083794" w:rsidRPr="00B17A36" w:rsidRDefault="001613A9" w:rsidP="001613A9">
      <w:pPr>
        <w:pStyle w:val="NoSpacing"/>
        <w:jc w:val="center"/>
        <w:rPr>
          <w:rFonts w:asciiTheme="minorHAnsi" w:hAnsiTheme="minorHAnsi" w:cstheme="minorHAnsi"/>
          <w:b/>
          <w:sz w:val="22"/>
          <w:szCs w:val="24"/>
          <w:u w:val="single"/>
        </w:rPr>
      </w:pPr>
      <w:r w:rsidRPr="00B17A36">
        <w:rPr>
          <w:rFonts w:asciiTheme="minorHAnsi" w:hAnsiTheme="minorHAnsi" w:cstheme="minorHAnsi"/>
          <w:b/>
          <w:sz w:val="22"/>
          <w:szCs w:val="24"/>
          <w:u w:val="single"/>
        </w:rPr>
        <w:t>OPTIONAL RESPONSIBLE PARTY:</w:t>
      </w:r>
      <w:r w:rsidR="005B1C62" w:rsidRPr="00B17A36">
        <w:rPr>
          <w:rFonts w:asciiTheme="minorHAnsi" w:hAnsiTheme="minorHAnsi" w:cstheme="minorHAnsi"/>
          <w:b/>
          <w:sz w:val="22"/>
          <w:szCs w:val="24"/>
          <w:u w:val="single"/>
        </w:rPr>
        <w:t xml:space="preserve"> (</w:t>
      </w:r>
      <w:r w:rsidR="00055251">
        <w:rPr>
          <w:rFonts w:asciiTheme="minorHAnsi" w:hAnsiTheme="minorHAnsi" w:cstheme="minorHAnsi"/>
          <w:b/>
          <w:sz w:val="22"/>
          <w:szCs w:val="24"/>
          <w:u w:val="single"/>
        </w:rPr>
        <w:t xml:space="preserve">i.e. </w:t>
      </w:r>
      <w:r w:rsidR="005B1C62" w:rsidRPr="00B17A36">
        <w:rPr>
          <w:rFonts w:asciiTheme="minorHAnsi" w:hAnsiTheme="minorHAnsi" w:cstheme="minorHAnsi"/>
          <w:b/>
          <w:sz w:val="22"/>
          <w:szCs w:val="24"/>
          <w:u w:val="single"/>
        </w:rPr>
        <w:t>Property Manager)</w:t>
      </w:r>
    </w:p>
    <w:p w14:paraId="4FA8E960" w14:textId="4F6BD474" w:rsidR="00B17A36" w:rsidRPr="00B17A36" w:rsidRDefault="00B17A36" w:rsidP="00B17A36">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Name</w:t>
      </w:r>
    </w:p>
    <w:p w14:paraId="1E0DE6BD" w14:textId="40EE076F" w:rsidR="00B17A36" w:rsidRPr="00B17A36" w:rsidRDefault="00B17A36" w:rsidP="00B17A36">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Address</w:t>
      </w:r>
    </w:p>
    <w:p w14:paraId="1659927E" w14:textId="77777777" w:rsidR="00B17A36" w:rsidRPr="00B17A36" w:rsidRDefault="00B17A36" w:rsidP="00B17A36">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City, State, Zip</w:t>
      </w:r>
    </w:p>
    <w:p w14:paraId="0555973C" w14:textId="77777777" w:rsidR="00B17A36" w:rsidRPr="00B17A36" w:rsidRDefault="00B17A36" w:rsidP="00B17A36">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Phone:</w:t>
      </w:r>
    </w:p>
    <w:p w14:paraId="3F9799C3" w14:textId="77777777" w:rsidR="00B17A36" w:rsidRPr="00B17A36" w:rsidRDefault="00B17A36" w:rsidP="00B17A36">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E-Mail:</w:t>
      </w:r>
    </w:p>
    <w:p w14:paraId="583CC7CA" w14:textId="77777777" w:rsidR="00083794" w:rsidRPr="00B17A36" w:rsidRDefault="00083794" w:rsidP="001613A9">
      <w:pPr>
        <w:pStyle w:val="NoSpacing"/>
        <w:jc w:val="center"/>
        <w:rPr>
          <w:rFonts w:asciiTheme="minorHAnsi" w:hAnsiTheme="minorHAnsi" w:cstheme="minorHAnsi"/>
          <w:b/>
          <w:sz w:val="22"/>
          <w:szCs w:val="24"/>
        </w:rPr>
      </w:pPr>
    </w:p>
    <w:p w14:paraId="2EC97EFA" w14:textId="6A3523F7" w:rsidR="00083794" w:rsidRPr="00B17A36" w:rsidRDefault="00A464FA" w:rsidP="001613A9">
      <w:pPr>
        <w:pStyle w:val="NoSpacing"/>
        <w:jc w:val="center"/>
        <w:rPr>
          <w:rFonts w:asciiTheme="minorHAnsi" w:hAnsiTheme="minorHAnsi" w:cstheme="minorHAnsi"/>
          <w:b/>
          <w:sz w:val="22"/>
          <w:szCs w:val="24"/>
          <w:u w:val="single"/>
        </w:rPr>
      </w:pPr>
      <w:r w:rsidRPr="00B17A36">
        <w:rPr>
          <w:rFonts w:asciiTheme="minorHAnsi" w:hAnsiTheme="minorHAnsi" w:cstheme="minorHAnsi"/>
          <w:b/>
          <w:sz w:val="22"/>
          <w:szCs w:val="24"/>
          <w:u w:val="single"/>
        </w:rPr>
        <w:t>INVESTIGATOR</w:t>
      </w:r>
      <w:r w:rsidR="001613A9" w:rsidRPr="00B17A36">
        <w:rPr>
          <w:rFonts w:asciiTheme="minorHAnsi" w:hAnsiTheme="minorHAnsi" w:cstheme="minorHAnsi"/>
          <w:b/>
          <w:sz w:val="22"/>
          <w:szCs w:val="24"/>
          <w:u w:val="single"/>
        </w:rPr>
        <w:t>:</w:t>
      </w:r>
    </w:p>
    <w:p w14:paraId="593D33E9" w14:textId="77777777" w:rsidR="00A464FA" w:rsidRPr="00B17A36" w:rsidRDefault="00A464FA" w:rsidP="001613A9">
      <w:pPr>
        <w:pStyle w:val="NoSpacing"/>
        <w:jc w:val="center"/>
        <w:rPr>
          <w:rStyle w:val="PlaceholderText"/>
          <w:rFonts w:asciiTheme="minorHAnsi" w:hAnsiTheme="minorHAnsi" w:cstheme="minorHAnsi"/>
          <w:b/>
          <w:color w:val="auto"/>
          <w:sz w:val="22"/>
          <w:szCs w:val="24"/>
        </w:rPr>
      </w:pPr>
      <w:r w:rsidRPr="00B17A36">
        <w:rPr>
          <w:rStyle w:val="PlaceholderText"/>
          <w:rFonts w:asciiTheme="minorHAnsi" w:hAnsiTheme="minorHAnsi" w:cstheme="minorHAnsi"/>
          <w:b/>
          <w:color w:val="auto"/>
          <w:sz w:val="22"/>
          <w:szCs w:val="24"/>
        </w:rPr>
        <w:t>Name</w:t>
      </w:r>
    </w:p>
    <w:p w14:paraId="68FD8750" w14:textId="77777777" w:rsidR="00B17A36" w:rsidRPr="00B17A36" w:rsidRDefault="00735AD8" w:rsidP="001613A9">
      <w:pPr>
        <w:pStyle w:val="NoSpacing"/>
        <w:jc w:val="center"/>
        <w:rPr>
          <w:rStyle w:val="PlaceholderText"/>
          <w:rFonts w:asciiTheme="minorHAnsi" w:hAnsiTheme="minorHAnsi" w:cstheme="minorHAnsi"/>
          <w:b/>
          <w:color w:val="auto"/>
          <w:sz w:val="22"/>
          <w:szCs w:val="24"/>
        </w:rPr>
      </w:pPr>
      <w:r w:rsidRPr="00B17A36">
        <w:rPr>
          <w:rStyle w:val="PlaceholderText"/>
          <w:rFonts w:asciiTheme="minorHAnsi" w:hAnsiTheme="minorHAnsi" w:cstheme="minorHAnsi"/>
          <w:b/>
          <w:color w:val="auto"/>
          <w:sz w:val="22"/>
          <w:szCs w:val="24"/>
        </w:rPr>
        <w:t>License #</w:t>
      </w:r>
      <w:r w:rsidR="00B17A36" w:rsidRPr="00B17A36">
        <w:rPr>
          <w:rStyle w:val="PlaceholderText"/>
          <w:rFonts w:asciiTheme="minorHAnsi" w:hAnsiTheme="minorHAnsi" w:cstheme="minorHAnsi"/>
          <w:b/>
          <w:color w:val="auto"/>
          <w:sz w:val="22"/>
          <w:szCs w:val="24"/>
        </w:rPr>
        <w:t xml:space="preserve"> </w:t>
      </w:r>
    </w:p>
    <w:p w14:paraId="751C9C57" w14:textId="7B2E04D1" w:rsidR="00083794" w:rsidRPr="00B17A36" w:rsidRDefault="00B17A36" w:rsidP="00B17A36">
      <w:pPr>
        <w:pStyle w:val="NoSpacing"/>
        <w:jc w:val="center"/>
        <w:rPr>
          <w:rFonts w:asciiTheme="minorHAnsi" w:hAnsiTheme="minorHAnsi" w:cstheme="minorHAnsi"/>
          <w:b/>
          <w:color w:val="auto"/>
          <w:sz w:val="22"/>
          <w:szCs w:val="24"/>
        </w:rPr>
      </w:pPr>
      <w:r w:rsidRPr="00B17A36">
        <w:rPr>
          <w:rStyle w:val="PlaceholderText"/>
          <w:rFonts w:asciiTheme="minorHAnsi" w:hAnsiTheme="minorHAnsi" w:cstheme="minorHAnsi"/>
          <w:b/>
          <w:color w:val="auto"/>
          <w:sz w:val="22"/>
          <w:szCs w:val="24"/>
        </w:rPr>
        <w:t>Address</w:t>
      </w:r>
    </w:p>
    <w:p w14:paraId="292981AD" w14:textId="77777777" w:rsidR="00B17A36" w:rsidRPr="00B17A36" w:rsidRDefault="00B17A36" w:rsidP="00B17A36">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 xml:space="preserve">City, State, Zip </w:t>
      </w:r>
    </w:p>
    <w:p w14:paraId="1172F5F8" w14:textId="2D86D86C" w:rsidR="00B17A36" w:rsidRPr="00B17A36" w:rsidRDefault="00B17A36" w:rsidP="00B17A36">
      <w:pPr>
        <w:pStyle w:val="NoSpacing"/>
        <w:jc w:val="center"/>
        <w:rPr>
          <w:rFonts w:asciiTheme="minorHAnsi" w:hAnsiTheme="minorHAnsi" w:cstheme="minorHAnsi"/>
          <w:b/>
          <w:color w:val="auto"/>
          <w:sz w:val="22"/>
          <w:szCs w:val="24"/>
          <w:shd w:val="clear" w:color="auto" w:fill="FFFFFF"/>
        </w:rPr>
      </w:pPr>
      <w:r w:rsidRPr="00B17A36">
        <w:rPr>
          <w:rFonts w:asciiTheme="minorHAnsi" w:hAnsiTheme="minorHAnsi" w:cstheme="minorHAnsi"/>
          <w:b/>
          <w:color w:val="auto"/>
          <w:sz w:val="22"/>
          <w:szCs w:val="24"/>
          <w:shd w:val="clear" w:color="auto" w:fill="FFFFFF"/>
        </w:rPr>
        <w:t>Phone:</w:t>
      </w:r>
    </w:p>
    <w:p w14:paraId="1DAC0528" w14:textId="371D15A8" w:rsidR="00083794" w:rsidRPr="00B17A36" w:rsidRDefault="007575E3" w:rsidP="00083794">
      <w:pPr>
        <w:pStyle w:val="NoSpacing"/>
        <w:jc w:val="center"/>
        <w:rPr>
          <w:rFonts w:asciiTheme="minorHAnsi" w:hAnsiTheme="minorHAnsi" w:cstheme="minorHAnsi"/>
          <w:b/>
          <w:sz w:val="22"/>
          <w:szCs w:val="24"/>
        </w:rPr>
      </w:pPr>
      <w:r w:rsidRPr="00B17A36">
        <w:rPr>
          <w:rFonts w:asciiTheme="minorHAnsi" w:hAnsiTheme="minorHAnsi" w:cstheme="minorHAnsi"/>
          <w:b/>
          <w:sz w:val="22"/>
          <w:szCs w:val="24"/>
        </w:rPr>
        <w:t>E-Mail</w:t>
      </w:r>
      <w:r w:rsidR="00B17A36" w:rsidRPr="00B17A36">
        <w:rPr>
          <w:rFonts w:asciiTheme="minorHAnsi" w:hAnsiTheme="minorHAnsi" w:cstheme="minorHAnsi"/>
          <w:b/>
          <w:sz w:val="22"/>
          <w:szCs w:val="24"/>
        </w:rPr>
        <w:t>:</w:t>
      </w:r>
    </w:p>
    <w:p w14:paraId="63853DEF" w14:textId="7B73E4B2" w:rsidR="001613A9" w:rsidRDefault="001613A9" w:rsidP="00083794">
      <w:pPr>
        <w:pStyle w:val="NoSpacing"/>
        <w:jc w:val="center"/>
        <w:rPr>
          <w:rFonts w:asciiTheme="minorHAnsi" w:hAnsiTheme="minorHAnsi" w:cstheme="minorHAnsi"/>
          <w:sz w:val="20"/>
        </w:rPr>
      </w:pPr>
    </w:p>
    <w:p w14:paraId="281984FD" w14:textId="09470AC5" w:rsidR="007A0094" w:rsidRDefault="007A0094" w:rsidP="00083794">
      <w:pPr>
        <w:pStyle w:val="NoSpacing"/>
        <w:jc w:val="center"/>
        <w:rPr>
          <w:rFonts w:asciiTheme="minorHAnsi" w:hAnsiTheme="minorHAnsi" w:cstheme="minorHAnsi"/>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5850"/>
      </w:tblGrid>
      <w:tr w:rsidR="00735AD8" w:rsidRPr="00B17A36" w14:paraId="05F43897" w14:textId="77777777" w:rsidTr="00735AD8">
        <w:trPr>
          <w:jc w:val="center"/>
        </w:trPr>
        <w:tc>
          <w:tcPr>
            <w:tcW w:w="2160" w:type="dxa"/>
            <w:tcMar>
              <w:left w:w="0" w:type="dxa"/>
              <w:right w:w="0" w:type="dxa"/>
            </w:tcMar>
          </w:tcPr>
          <w:p w14:paraId="1CCE5744" w14:textId="5F7AE483" w:rsidR="00735AD8" w:rsidRPr="00B17A36" w:rsidRDefault="00735AD8" w:rsidP="007575E3">
            <w:pPr>
              <w:rPr>
                <w:rFonts w:ascii="Calibri" w:hAnsi="Calibri" w:cs="Calibri"/>
                <w:szCs w:val="23"/>
              </w:rPr>
            </w:pPr>
            <w:r w:rsidRPr="00B17A36">
              <w:rPr>
                <w:rFonts w:ascii="Calibri" w:hAnsi="Calibri" w:cs="Calibri"/>
                <w:b/>
                <w:sz w:val="20"/>
              </w:rPr>
              <w:t>Investigator Signature:</w:t>
            </w:r>
          </w:p>
        </w:tc>
        <w:tc>
          <w:tcPr>
            <w:tcW w:w="5850" w:type="dxa"/>
            <w:tcBorders>
              <w:bottom w:val="single" w:sz="4" w:space="0" w:color="auto"/>
            </w:tcBorders>
          </w:tcPr>
          <w:p w14:paraId="32F6973B" w14:textId="42955462" w:rsidR="00735AD8" w:rsidRPr="00B17A36" w:rsidRDefault="00735AD8" w:rsidP="007575E3">
            <w:pPr>
              <w:rPr>
                <w:rFonts w:ascii="Calibri" w:hAnsi="Calibri" w:cs="Calibri"/>
                <w:szCs w:val="23"/>
              </w:rPr>
            </w:pPr>
          </w:p>
        </w:tc>
      </w:tr>
    </w:tbl>
    <w:p w14:paraId="3C01CB01" w14:textId="77777777" w:rsidR="00055251" w:rsidRPr="00B17A36" w:rsidRDefault="00055251" w:rsidP="00083794">
      <w:pPr>
        <w:pStyle w:val="NoSpacing"/>
        <w:jc w:val="center"/>
        <w:rPr>
          <w:rFonts w:asciiTheme="minorHAnsi" w:hAnsiTheme="minorHAnsi" w:cstheme="minorHAnsi"/>
          <w:sz w:val="18"/>
        </w:rPr>
      </w:pPr>
    </w:p>
    <w:p w14:paraId="2F5D0550" w14:textId="77777777" w:rsidR="004F3FEC" w:rsidRDefault="001613A9" w:rsidP="008A1951">
      <w:pPr>
        <w:pStyle w:val="NoSpacing"/>
        <w:jc w:val="center"/>
        <w:rPr>
          <w:rFonts w:asciiTheme="minorHAnsi" w:hAnsiTheme="minorHAnsi" w:cstheme="minorHAnsi"/>
          <w:b/>
          <w:sz w:val="22"/>
          <w:szCs w:val="22"/>
        </w:rPr>
      </w:pPr>
      <w:r w:rsidRPr="008A1951">
        <w:rPr>
          <w:rFonts w:asciiTheme="minorHAnsi" w:hAnsiTheme="minorHAnsi" w:cstheme="minorHAnsi"/>
          <w:b/>
          <w:sz w:val="22"/>
          <w:szCs w:val="22"/>
        </w:rPr>
        <w:t>DATE OF ASSESSMENT</w:t>
      </w:r>
      <w:r w:rsidR="004F3FEC">
        <w:rPr>
          <w:rFonts w:asciiTheme="minorHAnsi" w:hAnsiTheme="minorHAnsi" w:cstheme="minorHAnsi"/>
          <w:b/>
          <w:sz w:val="22"/>
          <w:szCs w:val="22"/>
        </w:rPr>
        <w:t>:</w:t>
      </w:r>
    </w:p>
    <w:p w14:paraId="16020FF0" w14:textId="4556D603" w:rsidR="008A1951" w:rsidRDefault="004F3FEC" w:rsidP="008A1951">
      <w:pPr>
        <w:pStyle w:val="NoSpacing"/>
        <w:jc w:val="center"/>
        <w:rPr>
          <w:rFonts w:asciiTheme="minorHAnsi" w:hAnsiTheme="minorHAnsi" w:cstheme="minorHAnsi"/>
          <w:b/>
          <w:sz w:val="22"/>
          <w:szCs w:val="22"/>
        </w:rPr>
      </w:pPr>
      <w:r>
        <w:rPr>
          <w:rFonts w:asciiTheme="minorHAnsi" w:hAnsiTheme="minorHAnsi" w:cstheme="minorHAnsi"/>
          <w:b/>
          <w:sz w:val="22"/>
          <w:szCs w:val="22"/>
        </w:rPr>
        <w:t xml:space="preserve"> (As Listed on Laboratory Report)</w:t>
      </w:r>
      <w:r w:rsidR="007575E3" w:rsidRPr="008A1951">
        <w:rPr>
          <w:rFonts w:asciiTheme="minorHAnsi" w:hAnsiTheme="minorHAnsi" w:cstheme="minorHAnsi"/>
          <w:b/>
          <w:sz w:val="22"/>
          <w:szCs w:val="22"/>
        </w:rPr>
        <w:t>:</w:t>
      </w:r>
    </w:p>
    <w:p w14:paraId="0E901C05" w14:textId="4B2244A5" w:rsidR="007575E3" w:rsidRPr="008A1951" w:rsidRDefault="001613A9" w:rsidP="008A1951">
      <w:pPr>
        <w:pStyle w:val="NoSpacing"/>
        <w:jc w:val="center"/>
        <w:rPr>
          <w:rFonts w:asciiTheme="minorHAnsi" w:hAnsiTheme="minorHAnsi" w:cstheme="minorHAnsi"/>
          <w:sz w:val="22"/>
          <w:szCs w:val="22"/>
        </w:rPr>
      </w:pPr>
      <w:r w:rsidRPr="008A1951">
        <w:rPr>
          <w:rFonts w:asciiTheme="minorHAnsi" w:hAnsiTheme="minorHAnsi" w:cstheme="minorHAnsi"/>
          <w:b/>
          <w:sz w:val="22"/>
          <w:szCs w:val="22"/>
        </w:rPr>
        <w:t>DATE OF REPORT:</w:t>
      </w:r>
      <w:r w:rsidRPr="008A1951">
        <w:rPr>
          <w:rFonts w:asciiTheme="minorHAnsi" w:hAnsiTheme="minorHAnsi" w:cstheme="minorHAnsi"/>
          <w:sz w:val="22"/>
          <w:szCs w:val="22"/>
        </w:rPr>
        <w:t xml:space="preserve"> </w:t>
      </w:r>
    </w:p>
    <w:p w14:paraId="45739058" w14:textId="77777777" w:rsidR="00E908F4" w:rsidRDefault="0037714A" w:rsidP="0037714A">
      <w:pPr>
        <w:pStyle w:val="NoSpacing"/>
        <w:tabs>
          <w:tab w:val="left" w:pos="4100"/>
        </w:tabs>
        <w:rPr>
          <w:rFonts w:cstheme="minorHAnsi"/>
          <w:sz w:val="22"/>
          <w:szCs w:val="22"/>
        </w:rPr>
      </w:pPr>
      <w:r>
        <w:rPr>
          <w:rFonts w:cstheme="minorHAnsi"/>
          <w:sz w:val="22"/>
          <w:szCs w:val="22"/>
        </w:rPr>
        <w:tab/>
      </w:r>
      <w:r>
        <w:rPr>
          <w:rFonts w:cstheme="minorHAnsi"/>
          <w:sz w:val="22"/>
          <w:szCs w:val="22"/>
        </w:rPr>
        <w:tab/>
      </w:r>
    </w:p>
    <w:p w14:paraId="0D3D94BF" w14:textId="00065B8F" w:rsidR="00E908F4" w:rsidRDefault="00E908F4" w:rsidP="00E908F4">
      <w:pPr>
        <w:pStyle w:val="NoSpacing"/>
        <w:tabs>
          <w:tab w:val="clear" w:pos="720"/>
          <w:tab w:val="clear" w:pos="1440"/>
          <w:tab w:val="left" w:pos="3200"/>
        </w:tabs>
        <w:rPr>
          <w:rFonts w:cstheme="minorHAnsi"/>
          <w:sz w:val="22"/>
          <w:szCs w:val="22"/>
        </w:rPr>
      </w:pPr>
      <w:r>
        <w:rPr>
          <w:rFonts w:cstheme="minorHAnsi"/>
          <w:sz w:val="22"/>
          <w:szCs w:val="22"/>
        </w:rPr>
        <w:tab/>
      </w:r>
    </w:p>
    <w:p w14:paraId="6D613168" w14:textId="4C931AB6" w:rsidR="00DF62DE" w:rsidRPr="00EA0132" w:rsidRDefault="00DF62DE" w:rsidP="00DF62DE">
      <w:pPr>
        <w:autoSpaceDE w:val="0"/>
        <w:autoSpaceDN w:val="0"/>
        <w:adjustRightInd w:val="0"/>
        <w:spacing w:after="0" w:line="240" w:lineRule="auto"/>
        <w:rPr>
          <w:rFonts w:eastAsia="Calibri" w:cstheme="minorHAnsi"/>
          <w:b/>
          <w:bCs/>
          <w:u w:val="single"/>
        </w:rPr>
      </w:pPr>
      <w:r>
        <w:rPr>
          <w:rFonts w:eastAsia="Calibri" w:cstheme="minorHAnsi"/>
          <w:b/>
          <w:bCs/>
          <w:u w:val="single"/>
        </w:rPr>
        <w:lastRenderedPageBreak/>
        <w:t>D</w:t>
      </w:r>
      <w:r w:rsidRPr="00EA0132">
        <w:rPr>
          <w:rFonts w:eastAsia="Calibri" w:cstheme="minorHAnsi"/>
          <w:b/>
          <w:bCs/>
          <w:u w:val="single"/>
        </w:rPr>
        <w:t>ISCLOSURE STATEMENTS</w:t>
      </w:r>
    </w:p>
    <w:p w14:paraId="44B157F8" w14:textId="77777777" w:rsidR="00DF62DE" w:rsidRPr="00EA0132" w:rsidRDefault="00DF62DE" w:rsidP="00DF62DE">
      <w:pPr>
        <w:autoSpaceDE w:val="0"/>
        <w:autoSpaceDN w:val="0"/>
        <w:adjustRightInd w:val="0"/>
        <w:spacing w:after="0" w:line="240" w:lineRule="auto"/>
        <w:rPr>
          <w:rFonts w:eastAsia="Calibri" w:cstheme="minorHAnsi"/>
          <w:b/>
          <w:bCs/>
        </w:rPr>
      </w:pPr>
    </w:p>
    <w:p w14:paraId="6288A23A" w14:textId="2746E054" w:rsidR="00DF62DE" w:rsidRPr="00EA0132" w:rsidRDefault="00DF62DE" w:rsidP="00DF62DE">
      <w:pPr>
        <w:autoSpaceDE w:val="0"/>
        <w:autoSpaceDN w:val="0"/>
        <w:adjustRightInd w:val="0"/>
        <w:spacing w:after="0" w:line="240" w:lineRule="auto"/>
        <w:rPr>
          <w:rFonts w:eastAsia="Calibri" w:cstheme="minorHAnsi"/>
          <w:b/>
          <w:bCs/>
          <w:iCs/>
        </w:rPr>
      </w:pPr>
      <w:r w:rsidRPr="00EA0132">
        <w:rPr>
          <w:rFonts w:eastAsia="Calibri" w:cstheme="minorHAnsi"/>
          <w:b/>
          <w:bCs/>
          <w:iCs/>
        </w:rPr>
        <w:t>SECTION 5302.30 OF THE OHIO REVISED CODE REQUIRES TRANSFERORS OF RESIDENTIAL REAL PROPERTY BY SALE, LAND INSTALLMENT CONTRACT, LEASE WITH OPTION TO PURCHASE, EXCHANGE, OR LEASE FOR A TERM OF NINETY-NINE YEARS AND RENEWABLE FOREVER, TO COMPLETE AND PROVIDE A COPY TO THE PROSPECTIVE TRANSFEREE OF THE APPLICABLE PROPERTY DISCLOSURE FORMS, DISCLOSING KNOWN HAZARDOUS CONDITIONS OF THE PROPERTY, INCLUDING LEAD-BASED PAINT HAZARDS.</w:t>
      </w:r>
    </w:p>
    <w:p w14:paraId="2EC482CF" w14:textId="77777777" w:rsidR="00DF62DE" w:rsidRPr="00EA0132" w:rsidRDefault="00DF62DE" w:rsidP="00DF62DE">
      <w:pPr>
        <w:autoSpaceDE w:val="0"/>
        <w:autoSpaceDN w:val="0"/>
        <w:adjustRightInd w:val="0"/>
        <w:spacing w:after="0" w:line="240" w:lineRule="auto"/>
        <w:rPr>
          <w:rFonts w:eastAsia="Calibri" w:cstheme="minorHAnsi"/>
          <w:b/>
          <w:bCs/>
          <w:iCs/>
        </w:rPr>
      </w:pPr>
    </w:p>
    <w:p w14:paraId="43DAFCB7" w14:textId="5A2216FC" w:rsidR="00DF62DE" w:rsidRPr="00EA0132" w:rsidRDefault="00DF62DE" w:rsidP="00DF62DE">
      <w:pPr>
        <w:autoSpaceDE w:val="0"/>
        <w:autoSpaceDN w:val="0"/>
        <w:adjustRightInd w:val="0"/>
        <w:spacing w:after="0" w:line="240" w:lineRule="auto"/>
        <w:rPr>
          <w:rFonts w:eastAsia="Calibri" w:cstheme="minorHAnsi"/>
          <w:b/>
          <w:bCs/>
          <w:iCs/>
        </w:rPr>
      </w:pPr>
      <w:r w:rsidRPr="00EA0132">
        <w:rPr>
          <w:rFonts w:eastAsia="Calibri" w:cstheme="minorHAnsi"/>
          <w:b/>
          <w:bCs/>
          <w:iCs/>
        </w:rPr>
        <w:t>FEDERAL LAW (24 CFR PART 35 AND 40 CFR PART 745) REQUIRES THE SELLERS OR LESSORS OF</w:t>
      </w:r>
      <w:r>
        <w:rPr>
          <w:rFonts w:eastAsia="Calibri" w:cstheme="minorHAnsi"/>
          <w:b/>
          <w:bCs/>
          <w:iCs/>
        </w:rPr>
        <w:t xml:space="preserve"> </w:t>
      </w:r>
      <w:r w:rsidRPr="00EA0132">
        <w:rPr>
          <w:rFonts w:eastAsia="Calibri" w:cstheme="minorHAnsi"/>
          <w:b/>
          <w:bCs/>
          <w:iCs/>
        </w:rPr>
        <w:t xml:space="preserve">RESIDENTIAL PROPERTY CONSTRUCTED PRIOR TO 1978, EXCEPT HOUSING FOR THE ELDERLY OR PERSONS WITH DISABILITIES (UNLESS ANY CHILD WHO IS LESS THAN SIX YEARS OLD RESIDES OR IS EXPECTED TO RESIDE IN SUCH HOUSING) OR ANY ZERO-BEDROOM DWELLING, TO DISCLOSE AND PROVIDE A COPY OF THIS REPORT TO NEW PURCHASERS OR LESSEES (TENANTS) BEFORE THEY BECOME OBLIGATED UNDER A LEASE OR SALES CONTRACT. </w:t>
      </w:r>
    </w:p>
    <w:p w14:paraId="431DD731" w14:textId="77777777" w:rsidR="00DF62DE" w:rsidRPr="00EA0132" w:rsidRDefault="00DF62DE" w:rsidP="00DF62DE">
      <w:pPr>
        <w:autoSpaceDE w:val="0"/>
        <w:autoSpaceDN w:val="0"/>
        <w:adjustRightInd w:val="0"/>
        <w:spacing w:after="0" w:line="240" w:lineRule="auto"/>
        <w:rPr>
          <w:rFonts w:eastAsia="Calibri" w:cstheme="minorHAnsi"/>
          <w:b/>
          <w:bCs/>
          <w:iCs/>
        </w:rPr>
      </w:pPr>
    </w:p>
    <w:p w14:paraId="6AD53D0D" w14:textId="1493C2EB" w:rsidR="00DF62DE" w:rsidRPr="00EA0132" w:rsidRDefault="00DF62DE" w:rsidP="00DF62DE">
      <w:pPr>
        <w:autoSpaceDE w:val="0"/>
        <w:autoSpaceDN w:val="0"/>
        <w:adjustRightInd w:val="0"/>
        <w:spacing w:after="0" w:line="240" w:lineRule="auto"/>
        <w:rPr>
          <w:rFonts w:eastAsia="Calibri" w:cstheme="minorHAnsi"/>
          <w:b/>
          <w:bCs/>
          <w:iCs/>
        </w:rPr>
      </w:pPr>
      <w:r w:rsidRPr="00EA0132">
        <w:rPr>
          <w:rFonts w:eastAsia="Calibri" w:cstheme="minorHAnsi"/>
          <w:b/>
          <w:bCs/>
          <w:iCs/>
        </w:rPr>
        <w:t>PROPERTY OWNERS AND SELLERS ARE ALSO REQUIRED TO DISTRIBUTE AN EDUCATIONAL PAMPHLET APPROVED BY THE UNITED STATES ENVIRONMENTAL PROTECTION AGENCY AND INCLUDE STANDARD WARNING LANGUAGE IN LEASES OR SALES CONTRACTS TO ENSURE PARENTS HAVE THE INFORMATION THEY NEED TO PROTECT CHILDREN FROM LEAD-BASED PAINT HAZARDS.</w:t>
      </w:r>
    </w:p>
    <w:p w14:paraId="11941C27" w14:textId="77777777" w:rsidR="00DF62DE" w:rsidRPr="00EA0132" w:rsidRDefault="00DF62DE" w:rsidP="00DF62DE">
      <w:pPr>
        <w:autoSpaceDE w:val="0"/>
        <w:autoSpaceDN w:val="0"/>
        <w:adjustRightInd w:val="0"/>
        <w:spacing w:after="0" w:line="240" w:lineRule="auto"/>
        <w:rPr>
          <w:rFonts w:eastAsia="Calibri" w:cstheme="minorHAnsi"/>
          <w:b/>
          <w:bCs/>
          <w:iCs/>
        </w:rPr>
      </w:pPr>
    </w:p>
    <w:p w14:paraId="7A08C487" w14:textId="6261C0BD" w:rsidR="00DF62DE" w:rsidRPr="00EA0132" w:rsidRDefault="00DF62DE" w:rsidP="00DF62DE">
      <w:pPr>
        <w:autoSpaceDE w:val="0"/>
        <w:autoSpaceDN w:val="0"/>
        <w:adjustRightInd w:val="0"/>
        <w:spacing w:after="0" w:line="240" w:lineRule="auto"/>
        <w:rPr>
          <w:rFonts w:eastAsia="Calibri" w:cstheme="minorHAnsi"/>
          <w:b/>
          <w:bCs/>
          <w:iCs/>
        </w:rPr>
      </w:pPr>
      <w:r w:rsidRPr="00EA0132">
        <w:rPr>
          <w:rFonts w:eastAsia="Calibri" w:cstheme="minorHAnsi"/>
          <w:b/>
          <w:bCs/>
          <w:iCs/>
        </w:rPr>
        <w:t>THERE MAY BE UNIDENTIFIED LEAD PAINT OR LEAD PAINT HAZARDS IN THIS RESIDENCE, DUE TO THE LIMITED NATURE OF A LEAD CLEARANCE REPORT FOLLOWING LIMITED PAINT FILM STABILIZATION WORK. UN-SAMPLED SURFACE DUST MAY BE A LEAD HAZARD. SAMPLED OR UN-SAMPLED PAINT, SOIL, OR DUST WITH LESS THAN REGULATED AMOUNTS OR CONCENTRATIONS OF LEAD MAY CREATE LEAD HAZARDS IF CHEWED, SWALLOWED, INHALED, OR IF THE PAINT IS TURNED INTO DUST OR CHIPS BY ABRASION, SCRAPING, SANDING, OR OTHER DISTURBANCE.</w:t>
      </w:r>
    </w:p>
    <w:p w14:paraId="3D68705F" w14:textId="77777777" w:rsidR="00DF62DE" w:rsidRDefault="00DF62DE" w:rsidP="00DF62DE">
      <w:pPr>
        <w:spacing w:after="0" w:line="240" w:lineRule="auto"/>
        <w:rPr>
          <w:rFonts w:eastAsia="Times New Roman" w:cstheme="minorHAnsi"/>
          <w:sz w:val="23"/>
          <w:szCs w:val="23"/>
        </w:rPr>
      </w:pPr>
      <w:r w:rsidRPr="00CC52C5">
        <w:rPr>
          <w:rFonts w:eastAsia="Times New Roman" w:cstheme="minorHAnsi"/>
          <w:sz w:val="23"/>
          <w:szCs w:val="23"/>
        </w:rPr>
        <w:t xml:space="preserve"> </w:t>
      </w:r>
    </w:p>
    <w:p w14:paraId="6AABB3C4" w14:textId="77777777" w:rsidR="00DF62DE" w:rsidRDefault="00DF62DE" w:rsidP="00DF62DE">
      <w:pPr>
        <w:spacing w:after="0" w:line="240" w:lineRule="auto"/>
        <w:rPr>
          <w:rFonts w:eastAsia="Times New Roman" w:cstheme="minorHAnsi"/>
          <w:sz w:val="23"/>
          <w:szCs w:val="23"/>
        </w:rPr>
      </w:pPr>
    </w:p>
    <w:p w14:paraId="581C5C70" w14:textId="77777777" w:rsidR="00DF62DE" w:rsidRPr="00CC52C5" w:rsidRDefault="00DF62DE" w:rsidP="00DF62DE">
      <w:pPr>
        <w:spacing w:after="0" w:line="240" w:lineRule="auto"/>
        <w:rPr>
          <w:rFonts w:ascii="Calibri" w:hAnsi="Calibri" w:cs="Calibri"/>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5850"/>
        <w:gridCol w:w="720"/>
        <w:gridCol w:w="1494"/>
      </w:tblGrid>
      <w:tr w:rsidR="00DF62DE" w:rsidRPr="00BD41A5" w14:paraId="306A60BB" w14:textId="77777777" w:rsidTr="001F3639">
        <w:tc>
          <w:tcPr>
            <w:tcW w:w="2160" w:type="dxa"/>
            <w:tcMar>
              <w:left w:w="0" w:type="dxa"/>
              <w:right w:w="0" w:type="dxa"/>
            </w:tcMar>
          </w:tcPr>
          <w:p w14:paraId="531326A7" w14:textId="77777777" w:rsidR="00DF62DE" w:rsidRPr="00BD41A5" w:rsidRDefault="00DF62DE" w:rsidP="001F3639">
            <w:pPr>
              <w:rPr>
                <w:rFonts w:ascii="Calibri" w:hAnsi="Calibri" w:cs="Calibri"/>
                <w:sz w:val="23"/>
                <w:szCs w:val="23"/>
              </w:rPr>
            </w:pPr>
            <w:r w:rsidRPr="0017726A">
              <w:rPr>
                <w:rFonts w:ascii="Calibri" w:hAnsi="Calibri" w:cs="Calibri"/>
                <w:b/>
              </w:rPr>
              <w:t>Clearance Investigator:</w:t>
            </w:r>
          </w:p>
        </w:tc>
        <w:tc>
          <w:tcPr>
            <w:tcW w:w="5850" w:type="dxa"/>
            <w:tcBorders>
              <w:bottom w:val="single" w:sz="4" w:space="0" w:color="auto"/>
            </w:tcBorders>
          </w:tcPr>
          <w:p w14:paraId="20BEB913" w14:textId="77777777" w:rsidR="00DF62DE" w:rsidRPr="00BD41A5" w:rsidRDefault="00DF62DE" w:rsidP="001F3639">
            <w:pPr>
              <w:rPr>
                <w:rFonts w:ascii="Calibri" w:hAnsi="Calibri" w:cs="Calibri"/>
                <w:sz w:val="23"/>
                <w:szCs w:val="23"/>
              </w:rPr>
            </w:pPr>
          </w:p>
        </w:tc>
        <w:tc>
          <w:tcPr>
            <w:tcW w:w="720" w:type="dxa"/>
          </w:tcPr>
          <w:p w14:paraId="4FCED0AA" w14:textId="77777777" w:rsidR="00DF62DE" w:rsidRPr="00BD41A5" w:rsidRDefault="00DF62DE" w:rsidP="001F3639">
            <w:pPr>
              <w:rPr>
                <w:rFonts w:ascii="Calibri" w:hAnsi="Calibri" w:cs="Calibri"/>
                <w:sz w:val="23"/>
                <w:szCs w:val="23"/>
              </w:rPr>
            </w:pPr>
            <w:r w:rsidRPr="0017726A">
              <w:rPr>
                <w:rFonts w:ascii="Calibri" w:hAnsi="Calibri" w:cs="Calibri"/>
                <w:b/>
              </w:rPr>
              <w:t>Date:</w:t>
            </w:r>
          </w:p>
        </w:tc>
        <w:tc>
          <w:tcPr>
            <w:tcW w:w="1494" w:type="dxa"/>
            <w:tcBorders>
              <w:bottom w:val="single" w:sz="4" w:space="0" w:color="auto"/>
            </w:tcBorders>
          </w:tcPr>
          <w:p w14:paraId="4C27DD87" w14:textId="77777777" w:rsidR="00DF62DE" w:rsidRPr="00BD41A5" w:rsidRDefault="00DF62DE" w:rsidP="001F3639">
            <w:pPr>
              <w:rPr>
                <w:rFonts w:ascii="Calibri" w:hAnsi="Calibri" w:cs="Calibri"/>
                <w:sz w:val="23"/>
                <w:szCs w:val="23"/>
              </w:rPr>
            </w:pPr>
          </w:p>
        </w:tc>
      </w:tr>
    </w:tbl>
    <w:p w14:paraId="7C0DB3DB" w14:textId="77777777" w:rsidR="00DF62DE" w:rsidRDefault="00DF62DE" w:rsidP="00DF62DE">
      <w:pPr>
        <w:tabs>
          <w:tab w:val="left" w:pos="1530"/>
        </w:tabs>
        <w:spacing w:after="0" w:line="240" w:lineRule="auto"/>
        <w:rPr>
          <w:rFonts w:eastAsia="Times New Roman" w:cstheme="minorHAnsi"/>
        </w:rPr>
      </w:pPr>
    </w:p>
    <w:p w14:paraId="2CA57877"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12EB7195"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1135C345"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3E566FD4"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71E434AA"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3C974198"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4AF0D93E"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19FFFA38"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22D2573C"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6A323D43"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5DE5E888"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17F357F8"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2942CC76"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2F4EF89E"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23AA0A73"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3A701A5A"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79EC39F3"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3B651604" w14:textId="77777777" w:rsidR="00DF62DE" w:rsidRDefault="00DF62DE" w:rsidP="00AF0EFD">
      <w:pPr>
        <w:spacing w:after="0" w:line="240" w:lineRule="auto"/>
        <w:rPr>
          <w:rFonts w:ascii="Calibri" w:eastAsia="Times New Roman" w:hAnsi="Calibri" w:cs="Calibri"/>
          <w:b/>
          <w:color w:val="FF0000"/>
          <w:szCs w:val="24"/>
          <w:u w:val="single"/>
          <w:lang w:val="fr-FR"/>
        </w:rPr>
      </w:pPr>
    </w:p>
    <w:p w14:paraId="58787E98" w14:textId="2EBC4E1B" w:rsidR="00DF62DE" w:rsidRDefault="00DF62DE" w:rsidP="00AF0EFD">
      <w:pPr>
        <w:spacing w:after="0" w:line="240" w:lineRule="auto"/>
        <w:rPr>
          <w:rFonts w:ascii="Calibri" w:eastAsia="Times New Roman" w:hAnsi="Calibri" w:cs="Calibri"/>
          <w:b/>
          <w:color w:val="FF0000"/>
          <w:szCs w:val="24"/>
          <w:u w:val="single"/>
          <w:lang w:val="fr-FR"/>
        </w:rPr>
      </w:pPr>
    </w:p>
    <w:p w14:paraId="090D2852" w14:textId="44873B3F" w:rsidR="004F3FEC" w:rsidRDefault="004F3FEC" w:rsidP="00AF0EFD">
      <w:pPr>
        <w:spacing w:after="0" w:line="240" w:lineRule="auto"/>
        <w:rPr>
          <w:rFonts w:ascii="Calibri" w:eastAsia="Times New Roman" w:hAnsi="Calibri" w:cs="Calibri"/>
          <w:b/>
          <w:color w:val="FF0000"/>
          <w:szCs w:val="24"/>
          <w:u w:val="single"/>
          <w:lang w:val="fr-FR"/>
        </w:rPr>
      </w:pPr>
    </w:p>
    <w:p w14:paraId="12F8BC6D" w14:textId="2391630A" w:rsidR="004F3FEC" w:rsidRDefault="004F3FEC" w:rsidP="00AF0EFD">
      <w:pPr>
        <w:spacing w:after="0" w:line="240" w:lineRule="auto"/>
        <w:rPr>
          <w:rFonts w:ascii="Calibri" w:eastAsia="Times New Roman" w:hAnsi="Calibri" w:cs="Calibri"/>
          <w:b/>
          <w:color w:val="FF0000"/>
          <w:szCs w:val="24"/>
          <w:u w:val="single"/>
          <w:lang w:val="fr-FR"/>
        </w:rPr>
      </w:pPr>
    </w:p>
    <w:p w14:paraId="1B913799" w14:textId="77777777" w:rsidR="004F3FEC" w:rsidRDefault="004F3FEC" w:rsidP="00AF0EFD">
      <w:pPr>
        <w:spacing w:after="0" w:line="240" w:lineRule="auto"/>
        <w:rPr>
          <w:rFonts w:ascii="Calibri" w:eastAsia="Times New Roman" w:hAnsi="Calibri" w:cs="Calibri"/>
          <w:b/>
          <w:color w:val="FF0000"/>
          <w:szCs w:val="24"/>
          <w:u w:val="single"/>
          <w:lang w:val="fr-FR"/>
        </w:rPr>
      </w:pPr>
    </w:p>
    <w:p w14:paraId="45D700FD" w14:textId="18C957D0" w:rsidR="00BB3646" w:rsidRPr="00B17A36" w:rsidRDefault="007575E3" w:rsidP="00AF0EFD">
      <w:pPr>
        <w:spacing w:after="0" w:line="240" w:lineRule="auto"/>
        <w:rPr>
          <w:rFonts w:ascii="Calibri" w:eastAsia="Times New Roman" w:hAnsi="Calibri" w:cs="Calibri"/>
          <w:b/>
          <w:color w:val="FF0000"/>
          <w:szCs w:val="24"/>
          <w:lang w:val="fr-FR"/>
        </w:rPr>
      </w:pPr>
      <w:r w:rsidRPr="00B17A36">
        <w:rPr>
          <w:rFonts w:ascii="Calibri" w:eastAsia="Times New Roman" w:hAnsi="Calibri" w:cs="Calibri"/>
          <w:b/>
          <w:color w:val="FF0000"/>
          <w:szCs w:val="24"/>
          <w:u w:val="single"/>
          <w:lang w:val="fr-FR"/>
        </w:rPr>
        <w:lastRenderedPageBreak/>
        <w:t>PLEASE N</w:t>
      </w:r>
      <w:r w:rsidR="0009495E" w:rsidRPr="00B17A36">
        <w:rPr>
          <w:rFonts w:ascii="Calibri" w:eastAsia="Times New Roman" w:hAnsi="Calibri" w:cs="Calibri"/>
          <w:b/>
          <w:color w:val="FF0000"/>
          <w:szCs w:val="24"/>
          <w:u w:val="single"/>
          <w:lang w:val="fr-FR"/>
        </w:rPr>
        <w:t>OTE:</w:t>
      </w:r>
      <w:r w:rsidR="0009495E" w:rsidRPr="00B17A36">
        <w:rPr>
          <w:rFonts w:ascii="Calibri" w:eastAsia="Times New Roman" w:hAnsi="Calibri" w:cs="Calibri"/>
          <w:b/>
          <w:color w:val="FF0000"/>
          <w:szCs w:val="24"/>
          <w:lang w:val="fr-FR"/>
        </w:rPr>
        <w:t xml:space="preserve"> COMPLETE ALL ITEMS IN RED</w:t>
      </w:r>
      <w:r w:rsidR="007E4A77" w:rsidRPr="00B17A36">
        <w:rPr>
          <w:rFonts w:ascii="Calibri" w:eastAsia="Times New Roman" w:hAnsi="Calibri" w:cs="Calibri"/>
          <w:b/>
          <w:color w:val="FF0000"/>
          <w:szCs w:val="24"/>
          <w:lang w:val="fr-FR"/>
        </w:rPr>
        <w:t xml:space="preserve"> </w:t>
      </w:r>
      <w:r w:rsidR="0009495E" w:rsidRPr="00B17A36">
        <w:rPr>
          <w:rFonts w:ascii="Calibri" w:eastAsia="Times New Roman" w:hAnsi="Calibri" w:cs="Calibri"/>
          <w:b/>
          <w:color w:val="FF0000"/>
          <w:szCs w:val="24"/>
          <w:lang w:val="fr-FR"/>
        </w:rPr>
        <w:t>AS APPROPRIATE, DELETE A</w:t>
      </w:r>
      <w:r w:rsidR="00133BEE">
        <w:rPr>
          <w:rFonts w:ascii="Calibri" w:eastAsia="Times New Roman" w:hAnsi="Calibri" w:cs="Calibri"/>
          <w:b/>
          <w:color w:val="FF0000"/>
          <w:szCs w:val="24"/>
          <w:lang w:val="fr-FR"/>
        </w:rPr>
        <w:t>LL</w:t>
      </w:r>
      <w:r w:rsidR="0009495E" w:rsidRPr="00B17A36">
        <w:rPr>
          <w:rFonts w:ascii="Calibri" w:eastAsia="Times New Roman" w:hAnsi="Calibri" w:cs="Calibri"/>
          <w:b/>
          <w:color w:val="FF0000"/>
          <w:szCs w:val="24"/>
          <w:lang w:val="fr-FR"/>
        </w:rPr>
        <w:t xml:space="preserve"> REMAINING COMMENTS IN RED BEFORE SAVING</w:t>
      </w:r>
      <w:r w:rsidR="00AF0EFD" w:rsidRPr="00B17A36">
        <w:rPr>
          <w:rFonts w:ascii="Calibri" w:eastAsia="Times New Roman" w:hAnsi="Calibri" w:cs="Calibri"/>
          <w:b/>
          <w:color w:val="FF0000"/>
          <w:szCs w:val="24"/>
          <w:lang w:val="fr-FR"/>
        </w:rPr>
        <w:t>.</w:t>
      </w:r>
      <w:r w:rsidR="00BD41A5" w:rsidRPr="00B17A36">
        <w:rPr>
          <w:rFonts w:ascii="Calibri" w:eastAsia="Times New Roman" w:hAnsi="Calibri" w:cs="Calibri"/>
          <w:b/>
          <w:color w:val="FF0000"/>
          <w:szCs w:val="24"/>
          <w:lang w:val="fr-FR"/>
        </w:rPr>
        <w:t xml:space="preserve"> SUBMIT </w:t>
      </w:r>
      <w:r w:rsidR="0009495E" w:rsidRPr="00B17A36">
        <w:rPr>
          <w:rFonts w:ascii="Calibri" w:eastAsia="Times New Roman" w:hAnsi="Calibri" w:cs="Calibri"/>
          <w:b/>
          <w:color w:val="FF0000"/>
          <w:szCs w:val="24"/>
          <w:lang w:val="fr-FR"/>
        </w:rPr>
        <w:t>THE FINAL VERSION OF THIS CLEARANCE REPORT</w:t>
      </w:r>
      <w:r w:rsidR="00BD41A5" w:rsidRPr="00B17A36">
        <w:rPr>
          <w:rFonts w:ascii="Calibri" w:eastAsia="Times New Roman" w:hAnsi="Calibri" w:cs="Calibri"/>
          <w:b/>
          <w:color w:val="FF0000"/>
          <w:szCs w:val="24"/>
          <w:lang w:val="fr-FR"/>
        </w:rPr>
        <w:t>. ENSURE</w:t>
      </w:r>
      <w:r w:rsidR="00AF0EFD" w:rsidRPr="00B17A36">
        <w:rPr>
          <w:rFonts w:ascii="Calibri" w:eastAsia="Times New Roman" w:hAnsi="Calibri" w:cs="Calibri"/>
          <w:b/>
          <w:color w:val="FF0000"/>
          <w:szCs w:val="24"/>
          <w:lang w:val="fr-FR"/>
        </w:rPr>
        <w:t xml:space="preserve"> ALL </w:t>
      </w:r>
      <w:r w:rsidR="0009495E" w:rsidRPr="00B17A36">
        <w:rPr>
          <w:rFonts w:ascii="Calibri" w:eastAsia="Times New Roman" w:hAnsi="Calibri" w:cs="Calibri"/>
          <w:b/>
          <w:color w:val="FF0000"/>
          <w:szCs w:val="24"/>
          <w:lang w:val="fr-FR"/>
        </w:rPr>
        <w:t>PAGES AND ATTACHMENTS ARE LINE</w:t>
      </w:r>
      <w:r w:rsidR="001613A9" w:rsidRPr="00B17A36">
        <w:rPr>
          <w:rFonts w:ascii="Calibri" w:eastAsia="Times New Roman" w:hAnsi="Calibri" w:cs="Calibri"/>
          <w:b/>
          <w:color w:val="FF0000"/>
          <w:szCs w:val="24"/>
          <w:lang w:val="fr-FR"/>
        </w:rPr>
        <w:t>D</w:t>
      </w:r>
      <w:r w:rsidR="0009495E" w:rsidRPr="00B17A36">
        <w:rPr>
          <w:rFonts w:ascii="Calibri" w:eastAsia="Times New Roman" w:hAnsi="Calibri" w:cs="Calibri"/>
          <w:b/>
          <w:color w:val="FF0000"/>
          <w:szCs w:val="24"/>
          <w:lang w:val="fr-FR"/>
        </w:rPr>
        <w:t xml:space="preserve"> UP PROPERLY.</w:t>
      </w:r>
    </w:p>
    <w:p w14:paraId="644DCC37" w14:textId="77777777" w:rsidR="00255BD9" w:rsidRPr="00B17A36" w:rsidRDefault="00255BD9" w:rsidP="00BC1943">
      <w:pPr>
        <w:spacing w:after="0" w:line="240" w:lineRule="auto"/>
        <w:rPr>
          <w:rFonts w:ascii="Calibri" w:hAnsi="Calibri" w:cs="Calibri"/>
          <w:b/>
          <w:sz w:val="20"/>
          <w:highlight w:val="yellow"/>
        </w:rPr>
      </w:pPr>
    </w:p>
    <w:p w14:paraId="7DAD99DC" w14:textId="4ACC81BF" w:rsidR="00735AD8" w:rsidRPr="004065B3" w:rsidRDefault="00735AD8" w:rsidP="00735AD8">
      <w:pPr>
        <w:spacing w:after="0" w:line="240" w:lineRule="auto"/>
        <w:rPr>
          <w:rFonts w:ascii="Calibri" w:hAnsi="Calibri" w:cs="Calibri"/>
          <w:b/>
          <w:u w:val="single"/>
        </w:rPr>
      </w:pPr>
      <w:r w:rsidRPr="0017726A">
        <w:rPr>
          <w:rFonts w:ascii="Calibri" w:hAnsi="Calibri" w:cs="Calibri"/>
          <w:b/>
          <w:u w:val="single"/>
        </w:rPr>
        <w:t xml:space="preserve">DESCRIPTION OF </w:t>
      </w:r>
      <w:r>
        <w:rPr>
          <w:rFonts w:ascii="Calibri" w:hAnsi="Calibri" w:cs="Calibri"/>
          <w:b/>
          <w:u w:val="single"/>
        </w:rPr>
        <w:t>PROPERTY &amp; UNIT TYPES</w:t>
      </w:r>
      <w:r w:rsidR="00D27CBE">
        <w:rPr>
          <w:rFonts w:ascii="Calibri" w:hAnsi="Calibri" w:cs="Calibri"/>
          <w:b/>
          <w:u w:val="single"/>
        </w:rPr>
        <w:t xml:space="preserve"> (Interior &amp; Exterior)</w:t>
      </w:r>
      <w:r w:rsidRPr="0017726A">
        <w:rPr>
          <w:rFonts w:ascii="Calibri" w:hAnsi="Calibri" w:cs="Calibri"/>
          <w:b/>
          <w:u w:val="single"/>
        </w:rPr>
        <w:t>:</w:t>
      </w:r>
    </w:p>
    <w:p w14:paraId="117F5C7B" w14:textId="3742BAE0" w:rsidR="00735AD8" w:rsidRPr="006458C1" w:rsidRDefault="00735AD8" w:rsidP="00BC1943">
      <w:pPr>
        <w:spacing w:after="0" w:line="240" w:lineRule="auto"/>
        <w:rPr>
          <w:rFonts w:ascii="Calibri" w:hAnsi="Calibri" w:cs="Calibri"/>
          <w:color w:val="FF0000"/>
        </w:rPr>
      </w:pPr>
      <w:r>
        <w:rPr>
          <w:rFonts w:ascii="Calibri" w:hAnsi="Calibri" w:cs="Calibri"/>
          <w:color w:val="FF0000"/>
        </w:rPr>
        <w:t>Describe the subject property to include # of units and unit types</w:t>
      </w:r>
      <w:r w:rsidR="008A1951">
        <w:rPr>
          <w:rFonts w:ascii="Calibri" w:hAnsi="Calibri" w:cs="Calibri"/>
          <w:color w:val="FF0000"/>
        </w:rPr>
        <w:t xml:space="preserve">, </w:t>
      </w:r>
      <w:r w:rsidR="00347259">
        <w:rPr>
          <w:rFonts w:ascii="Calibri" w:hAnsi="Calibri" w:cs="Calibri"/>
          <w:color w:val="FF0000"/>
        </w:rPr>
        <w:t>(</w:t>
      </w:r>
      <w:r w:rsidR="007E4A77">
        <w:rPr>
          <w:rFonts w:ascii="Calibri" w:hAnsi="Calibri" w:cs="Calibri"/>
          <w:color w:val="FF0000"/>
        </w:rPr>
        <w:t xml:space="preserve">i.e. </w:t>
      </w:r>
      <w:r w:rsidR="00347259">
        <w:rPr>
          <w:rFonts w:ascii="Calibri" w:hAnsi="Calibri" w:cs="Calibri"/>
          <w:color w:val="FF0000"/>
        </w:rPr>
        <w:t xml:space="preserve">2 story, </w:t>
      </w:r>
      <w:r w:rsidR="008A1951">
        <w:rPr>
          <w:rFonts w:ascii="Calibri" w:hAnsi="Calibri" w:cs="Calibri"/>
          <w:color w:val="FF0000"/>
        </w:rPr>
        <w:t>w</w:t>
      </w:r>
      <w:r w:rsidR="007E4A77">
        <w:rPr>
          <w:rFonts w:ascii="Calibri" w:hAnsi="Calibri" w:cs="Calibri"/>
          <w:color w:val="FF0000"/>
        </w:rPr>
        <w:t>ood frame structure with 2 rental units</w:t>
      </w:r>
      <w:r w:rsidR="00347259">
        <w:rPr>
          <w:rFonts w:ascii="Calibri" w:hAnsi="Calibri" w:cs="Calibri"/>
          <w:color w:val="FF0000"/>
        </w:rPr>
        <w:t>)</w:t>
      </w:r>
      <w:r w:rsidR="007E4A77">
        <w:rPr>
          <w:rFonts w:ascii="Calibri" w:hAnsi="Calibri" w:cs="Calibri"/>
          <w:color w:val="FF0000"/>
        </w:rPr>
        <w:t xml:space="preserve">.  </w:t>
      </w:r>
      <w:r w:rsidR="00347259">
        <w:rPr>
          <w:rFonts w:ascii="Calibri" w:hAnsi="Calibri" w:cs="Calibri"/>
          <w:color w:val="FF0000"/>
        </w:rPr>
        <w:t>Describe f</w:t>
      </w:r>
      <w:r w:rsidR="008A1951">
        <w:rPr>
          <w:rFonts w:ascii="Calibri" w:hAnsi="Calibri" w:cs="Calibri"/>
          <w:color w:val="FF0000"/>
        </w:rPr>
        <w:t>loor plans</w:t>
      </w:r>
      <w:r w:rsidR="00347259">
        <w:rPr>
          <w:rFonts w:ascii="Calibri" w:hAnsi="Calibri" w:cs="Calibri"/>
          <w:color w:val="FF0000"/>
        </w:rPr>
        <w:t>, (i.e. e</w:t>
      </w:r>
      <w:r w:rsidR="007E4A77">
        <w:rPr>
          <w:rFonts w:ascii="Calibri" w:hAnsi="Calibri" w:cs="Calibri"/>
          <w:color w:val="FF0000"/>
        </w:rPr>
        <w:t>fficiency</w:t>
      </w:r>
      <w:r w:rsidR="008A1951">
        <w:rPr>
          <w:rFonts w:ascii="Calibri" w:hAnsi="Calibri" w:cs="Calibri"/>
          <w:color w:val="FF0000"/>
        </w:rPr>
        <w:t>, 1 bedroom, 2 bedroom</w:t>
      </w:r>
      <w:r w:rsidR="00347259">
        <w:rPr>
          <w:rFonts w:ascii="Calibri" w:hAnsi="Calibri" w:cs="Calibri"/>
          <w:color w:val="FF0000"/>
        </w:rPr>
        <w:t>, etc.). Appurtenant structures</w:t>
      </w:r>
      <w:r w:rsidR="00D27CBE">
        <w:rPr>
          <w:rFonts w:ascii="Calibri" w:hAnsi="Calibri" w:cs="Calibri"/>
          <w:color w:val="FF0000"/>
        </w:rPr>
        <w:t xml:space="preserve"> such as </w:t>
      </w:r>
      <w:r w:rsidR="007E4A77">
        <w:rPr>
          <w:rFonts w:ascii="Calibri" w:hAnsi="Calibri" w:cs="Calibri"/>
          <w:color w:val="FF0000"/>
        </w:rPr>
        <w:t>garage</w:t>
      </w:r>
      <w:r w:rsidR="00D27CBE">
        <w:rPr>
          <w:rFonts w:ascii="Calibri" w:hAnsi="Calibri" w:cs="Calibri"/>
          <w:color w:val="FF0000"/>
        </w:rPr>
        <w:t>s</w:t>
      </w:r>
      <w:r w:rsidR="007E4A77">
        <w:rPr>
          <w:rFonts w:ascii="Calibri" w:hAnsi="Calibri" w:cs="Calibri"/>
          <w:color w:val="FF0000"/>
        </w:rPr>
        <w:t>, shed</w:t>
      </w:r>
      <w:r w:rsidR="00D27CBE">
        <w:rPr>
          <w:rFonts w:ascii="Calibri" w:hAnsi="Calibri" w:cs="Calibri"/>
          <w:color w:val="FF0000"/>
        </w:rPr>
        <w:t>s</w:t>
      </w:r>
      <w:r w:rsidR="007E4A77">
        <w:rPr>
          <w:rFonts w:ascii="Calibri" w:hAnsi="Calibri" w:cs="Calibri"/>
          <w:color w:val="FF0000"/>
        </w:rPr>
        <w:t>, porch</w:t>
      </w:r>
      <w:r w:rsidR="00D27CBE">
        <w:rPr>
          <w:rFonts w:ascii="Calibri" w:hAnsi="Calibri" w:cs="Calibri"/>
          <w:color w:val="FF0000"/>
        </w:rPr>
        <w:t>es,</w:t>
      </w:r>
      <w:r w:rsidR="007E4A77">
        <w:rPr>
          <w:rFonts w:ascii="Calibri" w:hAnsi="Calibri" w:cs="Calibri"/>
          <w:color w:val="FF0000"/>
        </w:rPr>
        <w:t xml:space="preserve"> etc</w:t>
      </w:r>
      <w:r w:rsidR="00D27CBE">
        <w:rPr>
          <w:rFonts w:ascii="Calibri" w:hAnsi="Calibri" w:cs="Calibri"/>
          <w:color w:val="FF0000"/>
        </w:rPr>
        <w:t>.</w:t>
      </w:r>
    </w:p>
    <w:p w14:paraId="5EFC5E07" w14:textId="77777777" w:rsidR="00347259" w:rsidRDefault="00347259" w:rsidP="00347259">
      <w:pPr>
        <w:spacing w:after="0" w:line="240" w:lineRule="auto"/>
        <w:rPr>
          <w:rFonts w:ascii="Calibri" w:hAnsi="Calibri" w:cs="Calibri"/>
          <w:b/>
          <w:u w:val="single"/>
        </w:rPr>
      </w:pPr>
    </w:p>
    <w:p w14:paraId="7DAA83D4" w14:textId="06677E1D" w:rsidR="00347259" w:rsidRPr="004065B3" w:rsidRDefault="00347259" w:rsidP="00347259">
      <w:pPr>
        <w:spacing w:after="0" w:line="240" w:lineRule="auto"/>
        <w:rPr>
          <w:rFonts w:ascii="Calibri" w:hAnsi="Calibri" w:cs="Calibri"/>
          <w:b/>
          <w:u w:val="single"/>
        </w:rPr>
      </w:pPr>
      <w:r>
        <w:rPr>
          <w:rFonts w:ascii="Calibri" w:hAnsi="Calibri" w:cs="Calibri"/>
          <w:b/>
          <w:u w:val="single"/>
        </w:rPr>
        <w:t>PROPERTY OWNER OCCUPIED</w:t>
      </w:r>
      <w:r w:rsidRPr="0017726A">
        <w:rPr>
          <w:rFonts w:ascii="Calibri" w:hAnsi="Calibri" w:cs="Calibri"/>
          <w:b/>
          <w:u w:val="single"/>
        </w:rPr>
        <w:t>:</w:t>
      </w:r>
    </w:p>
    <w:p w14:paraId="11905ED8" w14:textId="7C3C5CC4" w:rsidR="00347259" w:rsidRPr="006458C1" w:rsidRDefault="00347259" w:rsidP="00347259">
      <w:pPr>
        <w:spacing w:after="0" w:line="240" w:lineRule="auto"/>
        <w:rPr>
          <w:rFonts w:ascii="Calibri" w:hAnsi="Calibri" w:cs="Calibri"/>
          <w:color w:val="FF0000"/>
        </w:rPr>
      </w:pPr>
      <w:r>
        <w:rPr>
          <w:rFonts w:ascii="Calibri" w:hAnsi="Calibri" w:cs="Calibri"/>
          <w:color w:val="FF0000"/>
        </w:rPr>
        <w:t xml:space="preserve">If Applicable, owner occupied units are exempt from inspection / testing. Identify the unit occupied by the property owner. </w:t>
      </w:r>
    </w:p>
    <w:p w14:paraId="49C2250A" w14:textId="77777777" w:rsidR="00347259" w:rsidRPr="006458C1" w:rsidRDefault="00347259" w:rsidP="00BC1943">
      <w:pPr>
        <w:spacing w:after="0" w:line="240" w:lineRule="auto"/>
        <w:rPr>
          <w:rFonts w:ascii="Calibri" w:hAnsi="Calibri" w:cs="Calibri"/>
        </w:rPr>
      </w:pPr>
    </w:p>
    <w:p w14:paraId="357F26B3" w14:textId="77777777" w:rsidR="00BC1943" w:rsidRPr="004065B3" w:rsidRDefault="00EA0132" w:rsidP="00BC1943">
      <w:pPr>
        <w:spacing w:after="0" w:line="240" w:lineRule="auto"/>
        <w:rPr>
          <w:rFonts w:ascii="Calibri" w:hAnsi="Calibri" w:cs="Calibri"/>
          <w:b/>
          <w:u w:val="single"/>
        </w:rPr>
      </w:pPr>
      <w:r w:rsidRPr="0017726A">
        <w:rPr>
          <w:rFonts w:ascii="Calibri" w:hAnsi="Calibri" w:cs="Calibri"/>
          <w:b/>
          <w:u w:val="single"/>
        </w:rPr>
        <w:t>DESCRIPTION OF WORK PERFORMED:</w:t>
      </w:r>
    </w:p>
    <w:p w14:paraId="1416DE70" w14:textId="3AA0963C" w:rsidR="00BA305C" w:rsidRDefault="00A464FA" w:rsidP="00BC1943">
      <w:pPr>
        <w:spacing w:after="0" w:line="240" w:lineRule="auto"/>
        <w:rPr>
          <w:rFonts w:ascii="Calibri" w:hAnsi="Calibri" w:cs="Calibri"/>
        </w:rPr>
      </w:pPr>
      <w:r w:rsidRPr="006458C1">
        <w:rPr>
          <w:rFonts w:ascii="Calibri" w:hAnsi="Calibri" w:cs="Calibri"/>
          <w:color w:val="FF0000"/>
        </w:rPr>
        <w:t>(</w:t>
      </w:r>
      <w:r>
        <w:rPr>
          <w:rFonts w:ascii="Calibri" w:hAnsi="Calibri" w:cs="Calibri"/>
          <w:color w:val="FF0000"/>
        </w:rPr>
        <w:t>D</w:t>
      </w:r>
      <w:r w:rsidRPr="006458C1">
        <w:rPr>
          <w:rFonts w:ascii="Calibri" w:hAnsi="Calibri" w:cs="Calibri"/>
          <w:color w:val="FF0000"/>
        </w:rPr>
        <w:t xml:space="preserve">escribe scope of </w:t>
      </w:r>
      <w:r w:rsidR="00D27CBE">
        <w:rPr>
          <w:rFonts w:ascii="Calibri" w:hAnsi="Calibri" w:cs="Calibri"/>
          <w:color w:val="FF0000"/>
        </w:rPr>
        <w:t xml:space="preserve">RRP </w:t>
      </w:r>
      <w:r w:rsidRPr="006458C1">
        <w:rPr>
          <w:rFonts w:ascii="Calibri" w:hAnsi="Calibri" w:cs="Calibri"/>
          <w:color w:val="FF0000"/>
        </w:rPr>
        <w:t>work</w:t>
      </w:r>
      <w:r>
        <w:rPr>
          <w:rFonts w:ascii="Calibri" w:hAnsi="Calibri" w:cs="Calibri"/>
          <w:color w:val="FF0000"/>
        </w:rPr>
        <w:t>, if any</w:t>
      </w:r>
      <w:r w:rsidRPr="006458C1">
        <w:rPr>
          <w:rFonts w:ascii="Calibri" w:hAnsi="Calibri" w:cs="Calibri"/>
          <w:color w:val="FF0000"/>
        </w:rPr>
        <w:t>)</w:t>
      </w:r>
      <w:r>
        <w:rPr>
          <w:rFonts w:ascii="Calibri" w:hAnsi="Calibri" w:cs="Calibri"/>
          <w:color w:val="FF0000"/>
        </w:rPr>
        <w:t>.</w:t>
      </w:r>
      <w:r w:rsidRPr="006458C1">
        <w:rPr>
          <w:rFonts w:ascii="Calibri" w:hAnsi="Calibri" w:cs="Calibri"/>
          <w:color w:val="FF0000"/>
        </w:rPr>
        <w:t xml:space="preserve"> </w:t>
      </w:r>
      <w:r>
        <w:rPr>
          <w:rFonts w:ascii="Calibri" w:hAnsi="Calibri" w:cs="Calibri"/>
        </w:rPr>
        <w:t>W</w:t>
      </w:r>
      <w:r w:rsidR="004E5F43" w:rsidRPr="006458C1">
        <w:rPr>
          <w:rFonts w:ascii="Calibri" w:hAnsi="Calibri" w:cs="Calibri"/>
        </w:rPr>
        <w:t>ork</w:t>
      </w:r>
      <w:r w:rsidR="00CD21C5" w:rsidRPr="006458C1">
        <w:rPr>
          <w:rFonts w:ascii="Calibri" w:hAnsi="Calibri" w:cs="Calibri"/>
        </w:rPr>
        <w:t xml:space="preserve"> was </w:t>
      </w:r>
      <w:r w:rsidR="00CD21C5" w:rsidRPr="00CA46AF">
        <w:rPr>
          <w:rFonts w:ascii="Calibri" w:hAnsi="Calibri" w:cs="Calibri"/>
        </w:rPr>
        <w:t>started</w:t>
      </w:r>
      <w:r w:rsidR="00CA46AF" w:rsidRPr="00CA46AF">
        <w:rPr>
          <w:rFonts w:ascii="Calibri" w:hAnsi="Calibri" w:cs="Calibri"/>
        </w:rPr>
        <w:t xml:space="preserve"> on </w:t>
      </w:r>
      <w:r w:rsidR="00CA46AF" w:rsidRPr="006458C1">
        <w:rPr>
          <w:rFonts w:ascii="Calibri" w:hAnsi="Calibri" w:cs="Calibri"/>
          <w:color w:val="FF0000"/>
        </w:rPr>
        <w:t>date</w:t>
      </w:r>
      <w:r w:rsidR="00CD21C5" w:rsidRPr="006458C1">
        <w:rPr>
          <w:rFonts w:ascii="Calibri" w:hAnsi="Calibri" w:cs="Calibri"/>
        </w:rPr>
        <w:t xml:space="preserve"> and</w:t>
      </w:r>
      <w:r w:rsidR="00353FBC" w:rsidRPr="006458C1">
        <w:rPr>
          <w:rFonts w:ascii="Calibri" w:hAnsi="Calibri" w:cs="Calibri"/>
        </w:rPr>
        <w:t xml:space="preserve"> all work was</w:t>
      </w:r>
      <w:r w:rsidR="00CD21C5" w:rsidRPr="006458C1">
        <w:rPr>
          <w:rFonts w:ascii="Calibri" w:hAnsi="Calibri" w:cs="Calibri"/>
        </w:rPr>
        <w:t xml:space="preserve"> completed</w:t>
      </w:r>
      <w:r w:rsidR="00BC1943" w:rsidRPr="006458C1">
        <w:rPr>
          <w:rFonts w:ascii="Calibri" w:hAnsi="Calibri" w:cs="Calibri"/>
        </w:rPr>
        <w:t xml:space="preserve"> on </w:t>
      </w:r>
      <w:r w:rsidR="00700D8A" w:rsidRPr="006458C1">
        <w:rPr>
          <w:rFonts w:ascii="Calibri" w:hAnsi="Calibri" w:cs="Calibri"/>
          <w:color w:val="FF0000"/>
        </w:rPr>
        <w:t>date</w:t>
      </w:r>
      <w:r w:rsidR="00B665AB" w:rsidRPr="006458C1">
        <w:rPr>
          <w:rFonts w:ascii="Calibri" w:hAnsi="Calibri" w:cs="Calibri"/>
        </w:rPr>
        <w:t>. The</w:t>
      </w:r>
      <w:r w:rsidR="00CE2B8A" w:rsidRPr="006458C1">
        <w:rPr>
          <w:rFonts w:ascii="Calibri" w:hAnsi="Calibri" w:cs="Calibri"/>
        </w:rPr>
        <w:t xml:space="preserve"> scope of </w:t>
      </w:r>
      <w:r w:rsidR="00B665AB" w:rsidRPr="006458C1">
        <w:rPr>
          <w:rFonts w:ascii="Calibri" w:hAnsi="Calibri" w:cs="Calibri"/>
        </w:rPr>
        <w:t xml:space="preserve">work </w:t>
      </w:r>
      <w:r w:rsidR="00BC1943" w:rsidRPr="006458C1">
        <w:rPr>
          <w:rFonts w:ascii="Calibri" w:hAnsi="Calibri" w:cs="Calibri"/>
        </w:rPr>
        <w:t>included</w:t>
      </w:r>
      <w:r w:rsidR="0001277D" w:rsidRPr="006458C1">
        <w:rPr>
          <w:rFonts w:ascii="Calibri" w:hAnsi="Calibri" w:cs="Calibri"/>
        </w:rPr>
        <w:t>:</w:t>
      </w:r>
      <w:r w:rsidR="00BC1943" w:rsidRPr="006458C1">
        <w:rPr>
          <w:rFonts w:ascii="Calibri" w:hAnsi="Calibri" w:cs="Calibri"/>
        </w:rPr>
        <w:t xml:space="preserve"> </w:t>
      </w:r>
      <w:r w:rsidRPr="00A464FA">
        <w:rPr>
          <w:rFonts w:ascii="Calibri" w:hAnsi="Calibri" w:cs="Calibri"/>
          <w:color w:val="FF0000"/>
        </w:rPr>
        <w:t xml:space="preserve">(i.e. </w:t>
      </w:r>
      <w:r w:rsidR="008A1951" w:rsidRPr="00A464FA">
        <w:rPr>
          <w:rFonts w:ascii="Calibri" w:hAnsi="Calibri" w:cs="Calibri"/>
          <w:color w:val="FF0000"/>
        </w:rPr>
        <w:t>environmental cleaning throughout</w:t>
      </w:r>
      <w:r w:rsidRPr="00A464FA">
        <w:rPr>
          <w:rFonts w:ascii="Calibri" w:hAnsi="Calibri" w:cs="Calibri"/>
          <w:color w:val="FF0000"/>
        </w:rPr>
        <w:t xml:space="preserve">) </w:t>
      </w:r>
    </w:p>
    <w:p w14:paraId="3AE9640C" w14:textId="77777777" w:rsidR="00A464FA" w:rsidRPr="006458C1" w:rsidRDefault="00A464FA" w:rsidP="00BC1943">
      <w:pPr>
        <w:spacing w:after="0" w:line="240" w:lineRule="auto"/>
        <w:rPr>
          <w:rFonts w:ascii="Calibri" w:hAnsi="Calibri" w:cs="Calibri"/>
          <w:color w:val="FF0000"/>
        </w:rPr>
      </w:pPr>
    </w:p>
    <w:p w14:paraId="04A18705" w14:textId="5CB53BC8" w:rsidR="001F3639" w:rsidRDefault="001F3639" w:rsidP="001F3639">
      <w:pPr>
        <w:spacing w:after="0" w:line="240" w:lineRule="auto"/>
        <w:rPr>
          <w:rFonts w:ascii="Calibri" w:hAnsi="Calibri" w:cs="Calibri"/>
          <w:b/>
          <w:u w:val="single"/>
        </w:rPr>
      </w:pPr>
      <w:r w:rsidRPr="0017726A">
        <w:rPr>
          <w:rFonts w:ascii="Calibri" w:hAnsi="Calibri" w:cs="Calibri"/>
          <w:b/>
          <w:u w:val="single"/>
        </w:rPr>
        <w:t xml:space="preserve">CONTRACTOR </w:t>
      </w:r>
      <w:r w:rsidR="00D27CBE">
        <w:rPr>
          <w:rFonts w:ascii="Calibri" w:hAnsi="Calibri" w:cs="Calibri"/>
          <w:b/>
          <w:u w:val="single"/>
        </w:rPr>
        <w:t xml:space="preserve">/ RRP / LEAD SERVICE PROVIDER </w:t>
      </w:r>
      <w:r w:rsidRPr="0017726A">
        <w:rPr>
          <w:rFonts w:ascii="Calibri" w:hAnsi="Calibri" w:cs="Calibri"/>
          <w:b/>
          <w:u w:val="single"/>
        </w:rPr>
        <w:t>INFORMATION:</w:t>
      </w:r>
    </w:p>
    <w:p w14:paraId="43C580FD" w14:textId="77777777" w:rsidR="001F3639" w:rsidRPr="00735AD8" w:rsidRDefault="001F3639" w:rsidP="001F3639">
      <w:pPr>
        <w:spacing w:after="0" w:line="240" w:lineRule="auto"/>
        <w:rPr>
          <w:rFonts w:ascii="Calibri" w:hAnsi="Calibri" w:cs="Calibri"/>
        </w:rPr>
      </w:pPr>
      <w:r>
        <w:rPr>
          <w:rFonts w:ascii="Calibri" w:hAnsi="Calibri" w:cs="Calibri"/>
        </w:rPr>
        <w:t xml:space="preserve">Property Prepared / Cleaned / Remediated By: </w:t>
      </w:r>
      <w:r w:rsidRPr="00735AD8">
        <w:rPr>
          <w:rFonts w:ascii="Calibri" w:hAnsi="Calibri" w:cs="Calibri"/>
        </w:rPr>
        <w:t>N/A (If None Used)</w:t>
      </w:r>
    </w:p>
    <w:p w14:paraId="0AF25044" w14:textId="77777777" w:rsidR="001F3639" w:rsidRDefault="001F3639" w:rsidP="001F3639">
      <w:pPr>
        <w:spacing w:after="0" w:line="240" w:lineRule="auto"/>
        <w:rPr>
          <w:rFonts w:ascii="Calibri" w:hAnsi="Calibri" w:cs="Calibri"/>
          <w:color w:val="FF0000"/>
        </w:rPr>
      </w:pPr>
      <w:r w:rsidRPr="006458C1">
        <w:rPr>
          <w:rFonts w:ascii="Calibri" w:hAnsi="Calibri" w:cs="Calibri"/>
          <w:color w:val="FF0000"/>
        </w:rPr>
        <w:t>Company name</w:t>
      </w:r>
      <w:r w:rsidRPr="008E354C">
        <w:rPr>
          <w:rFonts w:ascii="Calibri" w:hAnsi="Calibri" w:cs="Calibri"/>
        </w:rPr>
        <w:t>,</w:t>
      </w:r>
      <w:r>
        <w:rPr>
          <w:rFonts w:ascii="Calibri" w:hAnsi="Calibri" w:cs="Calibri"/>
        </w:rPr>
        <w:t xml:space="preserve"> ODH</w:t>
      </w:r>
      <w:r w:rsidRPr="008E354C">
        <w:rPr>
          <w:rFonts w:ascii="Calibri" w:hAnsi="Calibri" w:cs="Calibri"/>
        </w:rPr>
        <w:t xml:space="preserve"> Certification #:</w:t>
      </w:r>
      <w:r w:rsidRPr="006458C1">
        <w:rPr>
          <w:rFonts w:ascii="Calibri" w:hAnsi="Calibri" w:cs="Calibri"/>
          <w:color w:val="FF0000"/>
        </w:rPr>
        <w:t xml:space="preserve">      </w:t>
      </w:r>
    </w:p>
    <w:p w14:paraId="0CFDF8D4" w14:textId="77777777" w:rsidR="001F3639" w:rsidRPr="008E354C" w:rsidRDefault="001F3639" w:rsidP="001F3639">
      <w:pPr>
        <w:spacing w:after="0" w:line="240" w:lineRule="auto"/>
        <w:rPr>
          <w:rFonts w:ascii="Calibri" w:hAnsi="Calibri" w:cs="Calibri"/>
        </w:rPr>
      </w:pPr>
      <w:r>
        <w:rPr>
          <w:rFonts w:ascii="Calibri" w:hAnsi="Calibri" w:cs="Calibri"/>
          <w:color w:val="FF0000"/>
        </w:rPr>
        <w:t>A</w:t>
      </w:r>
      <w:r w:rsidRPr="006458C1">
        <w:rPr>
          <w:rFonts w:ascii="Calibri" w:hAnsi="Calibri" w:cs="Calibri"/>
          <w:color w:val="FF0000"/>
        </w:rPr>
        <w:t>batement Supervisor Or Renovator Name</w:t>
      </w:r>
      <w:r>
        <w:rPr>
          <w:rFonts w:ascii="Calibri" w:hAnsi="Calibri" w:cs="Calibri"/>
        </w:rPr>
        <w:t>, ODH Certification #:</w:t>
      </w:r>
    </w:p>
    <w:p w14:paraId="063F925E" w14:textId="77777777" w:rsidR="001F3639" w:rsidRDefault="001F3639" w:rsidP="001F3639">
      <w:pPr>
        <w:spacing w:after="0" w:line="240" w:lineRule="auto"/>
        <w:rPr>
          <w:rFonts w:ascii="Calibri" w:hAnsi="Calibri" w:cs="Calibri"/>
          <w:color w:val="FF0000"/>
        </w:rPr>
      </w:pPr>
      <w:r>
        <w:rPr>
          <w:rFonts w:ascii="Calibri" w:hAnsi="Calibri" w:cs="Calibri"/>
          <w:color w:val="FF0000"/>
        </w:rPr>
        <w:t>Company Street Address</w:t>
      </w:r>
    </w:p>
    <w:p w14:paraId="4FDEE036" w14:textId="77777777" w:rsidR="001F3639" w:rsidRPr="006458C1" w:rsidRDefault="001F3639" w:rsidP="001F3639">
      <w:pPr>
        <w:spacing w:after="0" w:line="240" w:lineRule="auto"/>
        <w:rPr>
          <w:rFonts w:ascii="Calibri" w:hAnsi="Calibri" w:cs="Calibri"/>
          <w:color w:val="FF0000"/>
        </w:rPr>
      </w:pPr>
      <w:r>
        <w:rPr>
          <w:rFonts w:ascii="Calibri" w:hAnsi="Calibri" w:cs="Calibri"/>
          <w:color w:val="FF0000"/>
        </w:rPr>
        <w:t>Company City, State, Zip Code</w:t>
      </w:r>
    </w:p>
    <w:p w14:paraId="344C5D12" w14:textId="77777777" w:rsidR="001F3639" w:rsidRDefault="001F3639" w:rsidP="001F3639">
      <w:pPr>
        <w:spacing w:after="0" w:line="240" w:lineRule="auto"/>
        <w:rPr>
          <w:rFonts w:ascii="Calibri" w:hAnsi="Calibri" w:cs="Calibri"/>
          <w:color w:val="FF0000"/>
        </w:rPr>
      </w:pPr>
      <w:r w:rsidRPr="006458C1">
        <w:rPr>
          <w:rFonts w:ascii="Calibri" w:hAnsi="Calibri" w:cs="Calibri"/>
          <w:color w:val="FF0000"/>
        </w:rPr>
        <w:t>Phone Number</w:t>
      </w:r>
    </w:p>
    <w:p w14:paraId="709B5321" w14:textId="0180D2F8" w:rsidR="001F3639" w:rsidRDefault="001F3639" w:rsidP="001F3639">
      <w:pPr>
        <w:spacing w:after="0" w:line="240" w:lineRule="auto"/>
        <w:rPr>
          <w:rFonts w:ascii="Calibri" w:hAnsi="Calibri" w:cs="Calibri"/>
          <w:color w:val="FF0000"/>
        </w:rPr>
      </w:pPr>
      <w:r>
        <w:rPr>
          <w:rFonts w:ascii="Calibri" w:hAnsi="Calibri" w:cs="Calibri"/>
          <w:color w:val="FF0000"/>
        </w:rPr>
        <w:t>E-Mail Address</w:t>
      </w:r>
    </w:p>
    <w:p w14:paraId="462A2ADE" w14:textId="77777777" w:rsidR="001F3639" w:rsidRDefault="001F3639" w:rsidP="001F3639">
      <w:pPr>
        <w:spacing w:after="0" w:line="240" w:lineRule="auto"/>
        <w:rPr>
          <w:rFonts w:ascii="Calibri" w:hAnsi="Calibri" w:cs="Calibri"/>
          <w:color w:val="FF0000"/>
        </w:rPr>
      </w:pPr>
    </w:p>
    <w:p w14:paraId="71C0D9F4" w14:textId="77777777" w:rsidR="00CD21C5" w:rsidRPr="006458C1" w:rsidRDefault="00EA0132" w:rsidP="00BC1943">
      <w:pPr>
        <w:spacing w:after="0" w:line="240" w:lineRule="auto"/>
        <w:rPr>
          <w:rFonts w:ascii="Calibri" w:hAnsi="Calibri" w:cs="Calibri"/>
        </w:rPr>
      </w:pPr>
      <w:r w:rsidRPr="0017726A">
        <w:rPr>
          <w:rFonts w:ascii="Calibri" w:hAnsi="Calibri" w:cs="Calibri"/>
          <w:b/>
          <w:u w:val="single"/>
        </w:rPr>
        <w:t>VISUAL INSPECTION OF THE EXTERIOR:</w:t>
      </w:r>
      <w:r>
        <w:rPr>
          <w:rFonts w:ascii="Calibri" w:hAnsi="Calibri" w:cs="Calibri"/>
          <w:b/>
        </w:rPr>
        <w:t xml:space="preserve"> </w:t>
      </w:r>
    </w:p>
    <w:p w14:paraId="0E766420" w14:textId="0196A10C" w:rsidR="00CE6AB4" w:rsidRPr="006458C1" w:rsidRDefault="00CE6AB4" w:rsidP="00BC1943">
      <w:pPr>
        <w:spacing w:after="0" w:line="240" w:lineRule="auto"/>
        <w:rPr>
          <w:rFonts w:ascii="Calibri" w:hAnsi="Calibri" w:cs="Calibri"/>
          <w:color w:val="FF0000"/>
        </w:rPr>
      </w:pPr>
      <w:r w:rsidRPr="006458C1">
        <w:rPr>
          <w:rFonts w:ascii="Calibri" w:hAnsi="Calibri" w:cs="Calibri"/>
          <w:color w:val="FF0000"/>
        </w:rPr>
        <w:t>Edit</w:t>
      </w:r>
      <w:r w:rsidR="00734EDA">
        <w:rPr>
          <w:rFonts w:ascii="Calibri" w:hAnsi="Calibri" w:cs="Calibri"/>
          <w:color w:val="FF0000"/>
        </w:rPr>
        <w:t xml:space="preserve"> section</w:t>
      </w:r>
      <w:r w:rsidRPr="006458C1">
        <w:rPr>
          <w:rFonts w:ascii="Calibri" w:hAnsi="Calibri" w:cs="Calibri"/>
          <w:color w:val="FF0000"/>
        </w:rPr>
        <w:t xml:space="preserve"> to d</w:t>
      </w:r>
      <w:r w:rsidR="00CC52C5" w:rsidRPr="006458C1">
        <w:rPr>
          <w:rFonts w:ascii="Calibri" w:hAnsi="Calibri" w:cs="Calibri"/>
          <w:color w:val="FF0000"/>
        </w:rPr>
        <w:t xml:space="preserve">escribe results of exterior </w:t>
      </w:r>
      <w:r w:rsidR="00101DE0">
        <w:rPr>
          <w:rFonts w:ascii="Calibri" w:hAnsi="Calibri" w:cs="Calibri"/>
          <w:color w:val="FF0000"/>
        </w:rPr>
        <w:t>visual inspection</w:t>
      </w:r>
      <w:r w:rsidR="007E4A77">
        <w:rPr>
          <w:rFonts w:ascii="Calibri" w:hAnsi="Calibri" w:cs="Calibri"/>
          <w:color w:val="FF0000"/>
        </w:rPr>
        <w:t>.</w:t>
      </w:r>
      <w:r w:rsidR="00D27CBE">
        <w:rPr>
          <w:rFonts w:ascii="Calibri" w:hAnsi="Calibri" w:cs="Calibri"/>
          <w:color w:val="FF0000"/>
        </w:rPr>
        <w:t xml:space="preserve"> Any deteriorated paint, debris, bare soil, paint chips</w:t>
      </w:r>
      <w:r w:rsidR="00C2646B">
        <w:rPr>
          <w:rFonts w:ascii="Calibri" w:hAnsi="Calibri" w:cs="Calibri"/>
          <w:color w:val="FF0000"/>
        </w:rPr>
        <w:t xml:space="preserve">, etc. is considered an immediate failed lead inspection. </w:t>
      </w:r>
      <w:r w:rsidR="00C2646B" w:rsidRPr="00C2646B">
        <w:rPr>
          <w:rFonts w:ascii="Calibri" w:hAnsi="Calibri" w:cs="Calibri"/>
          <w:b/>
          <w:color w:val="FF0000"/>
        </w:rPr>
        <w:t>No further inspections or testing should occur.</w:t>
      </w:r>
    </w:p>
    <w:p w14:paraId="6EEBDB31" w14:textId="4EE56DE2" w:rsidR="00666362" w:rsidRPr="006458C1" w:rsidRDefault="00666362" w:rsidP="00BC1943">
      <w:pPr>
        <w:spacing w:after="0" w:line="240" w:lineRule="auto"/>
        <w:rPr>
          <w:rFonts w:ascii="Calibri" w:hAnsi="Calibri" w:cs="Calibri"/>
        </w:rPr>
      </w:pPr>
      <w:r w:rsidRPr="006458C1">
        <w:rPr>
          <w:rFonts w:ascii="Calibri" w:hAnsi="Calibri" w:cs="Calibri"/>
        </w:rPr>
        <w:t xml:space="preserve">On </w:t>
      </w:r>
      <w:r w:rsidRPr="006458C1">
        <w:rPr>
          <w:rFonts w:ascii="Calibri" w:hAnsi="Calibri" w:cs="Calibri"/>
          <w:color w:val="FF0000"/>
        </w:rPr>
        <w:t>date</w:t>
      </w:r>
      <w:r w:rsidR="00CA46AF">
        <w:rPr>
          <w:rFonts w:ascii="Calibri" w:hAnsi="Calibri" w:cs="Calibri"/>
          <w:color w:val="FF0000"/>
        </w:rPr>
        <w:t xml:space="preserve">, </w:t>
      </w:r>
      <w:r w:rsidRPr="006458C1">
        <w:rPr>
          <w:rFonts w:ascii="Calibri" w:hAnsi="Calibri" w:cs="Calibri"/>
        </w:rPr>
        <w:t>a visual inspection of the exterior</w:t>
      </w:r>
      <w:r w:rsidR="00CE2B8A" w:rsidRPr="006458C1">
        <w:rPr>
          <w:rFonts w:ascii="Calibri" w:hAnsi="Calibri" w:cs="Calibri"/>
        </w:rPr>
        <w:t xml:space="preserve"> found </w:t>
      </w:r>
      <w:r w:rsidRPr="006458C1">
        <w:rPr>
          <w:rFonts w:ascii="Calibri" w:hAnsi="Calibri" w:cs="Calibri"/>
        </w:rPr>
        <w:t>no dust, debris</w:t>
      </w:r>
      <w:r w:rsidR="00CA46AF">
        <w:rPr>
          <w:rFonts w:ascii="Calibri" w:hAnsi="Calibri" w:cs="Calibri"/>
        </w:rPr>
        <w:t>,</w:t>
      </w:r>
      <w:r w:rsidRPr="006458C1">
        <w:rPr>
          <w:rFonts w:ascii="Calibri" w:hAnsi="Calibri" w:cs="Calibri"/>
        </w:rPr>
        <w:t xml:space="preserve"> or paint chips on the ground or</w:t>
      </w:r>
      <w:r w:rsidR="00706FD2" w:rsidRPr="006458C1">
        <w:rPr>
          <w:rFonts w:ascii="Calibri" w:hAnsi="Calibri" w:cs="Calibri"/>
        </w:rPr>
        <w:t xml:space="preserve"> on</w:t>
      </w:r>
      <w:r w:rsidRPr="006458C1">
        <w:rPr>
          <w:rFonts w:ascii="Calibri" w:hAnsi="Calibri" w:cs="Calibri"/>
        </w:rPr>
        <w:t xml:space="preserve"> horizontal surfaces in the work areas and adjacent to the work areas. All painted surfaces were in good condition at the time of this clearance examination.</w:t>
      </w:r>
    </w:p>
    <w:p w14:paraId="6944D026" w14:textId="77777777" w:rsidR="00000F7A" w:rsidRPr="006458C1" w:rsidRDefault="00000F7A" w:rsidP="00BC1943">
      <w:pPr>
        <w:spacing w:after="0" w:line="240" w:lineRule="auto"/>
        <w:rPr>
          <w:rFonts w:ascii="Calibri" w:hAnsi="Calibri" w:cs="Calibri"/>
        </w:rPr>
      </w:pPr>
    </w:p>
    <w:p w14:paraId="7AE48533" w14:textId="77777777" w:rsidR="00700D8A" w:rsidRPr="006458C1" w:rsidRDefault="00EA0132" w:rsidP="00BC1943">
      <w:pPr>
        <w:spacing w:after="0" w:line="240" w:lineRule="auto"/>
        <w:rPr>
          <w:rFonts w:ascii="Calibri" w:hAnsi="Calibri" w:cs="Calibri"/>
          <w:b/>
        </w:rPr>
      </w:pPr>
      <w:r w:rsidRPr="0017726A">
        <w:rPr>
          <w:rFonts w:ascii="Calibri" w:hAnsi="Calibri" w:cs="Calibri"/>
          <w:b/>
          <w:u w:val="single"/>
        </w:rPr>
        <w:t>VISUAL INSPECTION OF THE INTERIOR:</w:t>
      </w:r>
      <w:r>
        <w:rPr>
          <w:rFonts w:ascii="Calibri" w:hAnsi="Calibri" w:cs="Calibri"/>
          <w:b/>
        </w:rPr>
        <w:t xml:space="preserve"> </w:t>
      </w:r>
    </w:p>
    <w:p w14:paraId="2BD6FE0C" w14:textId="5167508E" w:rsidR="00DD3B10" w:rsidRDefault="00E50C19" w:rsidP="00B7336C">
      <w:pPr>
        <w:spacing w:after="0" w:line="240" w:lineRule="auto"/>
        <w:rPr>
          <w:rFonts w:ascii="Calibri" w:hAnsi="Calibri" w:cs="Calibri"/>
          <w:b/>
          <w:color w:val="FF0000"/>
        </w:rPr>
      </w:pPr>
      <w:r w:rsidRPr="006458C1">
        <w:rPr>
          <w:rFonts w:ascii="Calibri" w:hAnsi="Calibri" w:cs="Calibri"/>
          <w:color w:val="FF0000"/>
        </w:rPr>
        <w:t>Edit to d</w:t>
      </w:r>
      <w:r w:rsidR="00CC52C5" w:rsidRPr="006458C1">
        <w:rPr>
          <w:rFonts w:ascii="Calibri" w:hAnsi="Calibri" w:cs="Calibri"/>
          <w:color w:val="FF0000"/>
        </w:rPr>
        <w:t>escribe results of interior visual inspection.</w:t>
      </w:r>
      <w:r w:rsidR="00D27CBE">
        <w:rPr>
          <w:rFonts w:ascii="Calibri" w:hAnsi="Calibri" w:cs="Calibri"/>
          <w:color w:val="FF0000"/>
        </w:rPr>
        <w:t xml:space="preserve"> </w:t>
      </w:r>
      <w:r w:rsidR="00C2646B">
        <w:rPr>
          <w:rFonts w:ascii="Calibri" w:hAnsi="Calibri" w:cs="Calibri"/>
          <w:color w:val="FF0000"/>
        </w:rPr>
        <w:t xml:space="preserve">Any deteriorated paint, dust, debris, paint chips, etc. is considered an immediate failed lead inspection. </w:t>
      </w:r>
      <w:r w:rsidR="00C2646B" w:rsidRPr="00C2646B">
        <w:rPr>
          <w:rFonts w:ascii="Calibri" w:hAnsi="Calibri" w:cs="Calibri"/>
          <w:b/>
          <w:color w:val="FF0000"/>
        </w:rPr>
        <w:t xml:space="preserve">No further inspections or testing </w:t>
      </w:r>
      <w:r w:rsidR="00C2646B">
        <w:rPr>
          <w:rFonts w:ascii="Calibri" w:hAnsi="Calibri" w:cs="Calibri"/>
          <w:b/>
          <w:color w:val="FF0000"/>
        </w:rPr>
        <w:t xml:space="preserve">(dust wipe sampling) </w:t>
      </w:r>
      <w:r w:rsidR="00C2646B" w:rsidRPr="00C2646B">
        <w:rPr>
          <w:rFonts w:ascii="Calibri" w:hAnsi="Calibri" w:cs="Calibri"/>
          <w:b/>
          <w:color w:val="FF0000"/>
        </w:rPr>
        <w:t>should occur.</w:t>
      </w:r>
    </w:p>
    <w:p w14:paraId="038A2DE8" w14:textId="77777777" w:rsidR="00E908F4" w:rsidRPr="006458C1" w:rsidRDefault="00E908F4" w:rsidP="00B7336C">
      <w:pPr>
        <w:spacing w:after="0" w:line="240" w:lineRule="auto"/>
        <w:rPr>
          <w:rFonts w:ascii="Calibri" w:hAnsi="Calibri" w:cs="Calibri"/>
          <w:color w:val="FF0000"/>
        </w:rPr>
      </w:pPr>
    </w:p>
    <w:p w14:paraId="71DCEA66" w14:textId="39FF6552" w:rsidR="00627DA7" w:rsidRPr="006458C1" w:rsidRDefault="00627DA7" w:rsidP="00627DA7">
      <w:pPr>
        <w:spacing w:after="0" w:line="240" w:lineRule="auto"/>
        <w:rPr>
          <w:rFonts w:ascii="Calibri" w:hAnsi="Calibri" w:cs="Calibri"/>
        </w:rPr>
      </w:pPr>
      <w:r w:rsidRPr="006458C1">
        <w:rPr>
          <w:rFonts w:ascii="Calibri" w:hAnsi="Calibri" w:cs="Calibri"/>
        </w:rPr>
        <w:t xml:space="preserve">On </w:t>
      </w:r>
      <w:r w:rsidRPr="006458C1">
        <w:rPr>
          <w:rFonts w:ascii="Calibri" w:hAnsi="Calibri" w:cs="Calibri"/>
          <w:color w:val="FF0000"/>
        </w:rPr>
        <w:t>date</w:t>
      </w:r>
      <w:r w:rsidR="00CA46AF">
        <w:rPr>
          <w:rFonts w:ascii="Calibri" w:hAnsi="Calibri" w:cs="Calibri"/>
          <w:color w:val="FF0000"/>
        </w:rPr>
        <w:t>,</w:t>
      </w:r>
      <w:r w:rsidRPr="006458C1">
        <w:rPr>
          <w:rFonts w:ascii="Calibri" w:hAnsi="Calibri" w:cs="Calibri"/>
        </w:rPr>
        <w:t xml:space="preserve"> a visual inspection was conducted in the </w:t>
      </w:r>
      <w:r w:rsidR="00734EDA" w:rsidRPr="00734EDA">
        <w:rPr>
          <w:rFonts w:ascii="Calibri" w:hAnsi="Calibri" w:cs="Calibri"/>
          <w:color w:val="FF0000"/>
        </w:rPr>
        <w:t>(</w:t>
      </w:r>
      <w:r w:rsidR="00734EDA">
        <w:rPr>
          <w:rFonts w:ascii="Calibri" w:hAnsi="Calibri" w:cs="Calibri"/>
          <w:color w:val="FF0000"/>
        </w:rPr>
        <w:t>l</w:t>
      </w:r>
      <w:r w:rsidR="00734EDA" w:rsidRPr="00734EDA">
        <w:rPr>
          <w:rFonts w:ascii="Calibri" w:hAnsi="Calibri" w:cs="Calibri"/>
          <w:color w:val="FF0000"/>
        </w:rPr>
        <w:t xml:space="preserve">ist </w:t>
      </w:r>
      <w:r w:rsidR="0001080E">
        <w:rPr>
          <w:rFonts w:ascii="Calibri" w:hAnsi="Calibri" w:cs="Calibri"/>
          <w:color w:val="FF0000"/>
        </w:rPr>
        <w:t>r</w:t>
      </w:r>
      <w:r w:rsidR="00734EDA" w:rsidRPr="00734EDA">
        <w:rPr>
          <w:rFonts w:ascii="Calibri" w:hAnsi="Calibri" w:cs="Calibri"/>
          <w:color w:val="FF0000"/>
        </w:rPr>
        <w:t xml:space="preserve">ooms </w:t>
      </w:r>
      <w:r w:rsidR="00C2646B">
        <w:rPr>
          <w:rFonts w:ascii="Calibri" w:hAnsi="Calibri" w:cs="Calibri"/>
          <w:color w:val="FF0000"/>
        </w:rPr>
        <w:t xml:space="preserve">visually </w:t>
      </w:r>
      <w:r w:rsidR="00734EDA" w:rsidRPr="00734EDA">
        <w:rPr>
          <w:rFonts w:ascii="Calibri" w:hAnsi="Calibri" w:cs="Calibri"/>
          <w:color w:val="FF0000"/>
        </w:rPr>
        <w:t>inspected)</w:t>
      </w:r>
      <w:r w:rsidRPr="006458C1">
        <w:rPr>
          <w:rFonts w:ascii="Calibri" w:hAnsi="Calibri" w:cs="Calibri"/>
          <w:color w:val="FF0000"/>
        </w:rPr>
        <w:t>.</w:t>
      </w:r>
      <w:r w:rsidRPr="006458C1">
        <w:rPr>
          <w:rFonts w:ascii="Calibri" w:hAnsi="Calibri" w:cs="Calibri"/>
        </w:rPr>
        <w:t xml:space="preserve"> No visible dust, debris</w:t>
      </w:r>
      <w:r w:rsidR="00CA46AF">
        <w:rPr>
          <w:rFonts w:ascii="Calibri" w:hAnsi="Calibri" w:cs="Calibri"/>
        </w:rPr>
        <w:t>,</w:t>
      </w:r>
      <w:r w:rsidRPr="006458C1">
        <w:rPr>
          <w:rFonts w:ascii="Calibri" w:hAnsi="Calibri" w:cs="Calibri"/>
        </w:rPr>
        <w:t xml:space="preserve"> or paint chips were observed on</w:t>
      </w:r>
      <w:r w:rsidR="003A5E47" w:rsidRPr="006458C1">
        <w:rPr>
          <w:rFonts w:ascii="Calibri" w:hAnsi="Calibri" w:cs="Calibri"/>
        </w:rPr>
        <w:t xml:space="preserve"> floors</w:t>
      </w:r>
      <w:r w:rsidRPr="006458C1">
        <w:rPr>
          <w:rFonts w:ascii="Calibri" w:hAnsi="Calibri" w:cs="Calibri"/>
        </w:rPr>
        <w:t xml:space="preserve"> </w:t>
      </w:r>
      <w:r w:rsidR="003A5E47" w:rsidRPr="006458C1">
        <w:rPr>
          <w:rFonts w:ascii="Calibri" w:hAnsi="Calibri" w:cs="Calibri"/>
        </w:rPr>
        <w:t xml:space="preserve">or any </w:t>
      </w:r>
      <w:r w:rsidR="009077EE">
        <w:rPr>
          <w:rFonts w:ascii="Calibri" w:hAnsi="Calibri" w:cs="Calibri"/>
        </w:rPr>
        <w:t>horizontal surfaces</w:t>
      </w:r>
      <w:r w:rsidRPr="006458C1">
        <w:rPr>
          <w:rFonts w:ascii="Calibri" w:hAnsi="Calibri" w:cs="Calibri"/>
        </w:rPr>
        <w:t>. All painted surfaces were in good condition at the time of this clearance examination.</w:t>
      </w:r>
    </w:p>
    <w:p w14:paraId="6C4ED273" w14:textId="1B29C36E" w:rsidR="00A464FA" w:rsidRDefault="00A464FA" w:rsidP="00BC1943">
      <w:pPr>
        <w:spacing w:after="0" w:line="240" w:lineRule="auto"/>
        <w:rPr>
          <w:rFonts w:ascii="Calibri" w:hAnsi="Calibri" w:cs="Calibri"/>
        </w:rPr>
      </w:pPr>
    </w:p>
    <w:p w14:paraId="747BFE83" w14:textId="2544FEE9" w:rsidR="007E4A77" w:rsidRDefault="00EA0132" w:rsidP="00472E0F">
      <w:pPr>
        <w:spacing w:after="0" w:line="240" w:lineRule="auto"/>
        <w:rPr>
          <w:rFonts w:ascii="Calibri" w:hAnsi="Calibri" w:cs="Calibri"/>
          <w:b/>
        </w:rPr>
      </w:pPr>
      <w:r w:rsidRPr="0017726A">
        <w:rPr>
          <w:rFonts w:ascii="Calibri" w:hAnsi="Calibri" w:cs="Calibri"/>
          <w:b/>
          <w:u w:val="single"/>
        </w:rPr>
        <w:t>DUST SAMPLE ANALYSIS:</w:t>
      </w:r>
      <w:r w:rsidRPr="0017726A">
        <w:rPr>
          <w:rFonts w:ascii="Calibri" w:hAnsi="Calibri" w:cs="Calibri"/>
          <w:b/>
        </w:rPr>
        <w:t xml:space="preserve"> </w:t>
      </w:r>
    </w:p>
    <w:p w14:paraId="1E9A4059" w14:textId="77777777" w:rsidR="001F3639" w:rsidRPr="006458C1" w:rsidRDefault="001F3639" w:rsidP="001F3639">
      <w:pPr>
        <w:spacing w:after="0" w:line="240" w:lineRule="auto"/>
        <w:rPr>
          <w:rFonts w:ascii="Calibri" w:eastAsia="Times New Roman" w:hAnsi="Calibri" w:cs="Times New Roman"/>
        </w:rPr>
      </w:pPr>
      <w:r w:rsidRPr="006458C1">
        <w:rPr>
          <w:rFonts w:ascii="Calibri" w:eastAsia="Times New Roman" w:hAnsi="Calibri" w:cs="Times New Roman"/>
        </w:rPr>
        <w:t xml:space="preserve">On </w:t>
      </w:r>
      <w:r w:rsidRPr="006458C1">
        <w:rPr>
          <w:rFonts w:ascii="Calibri" w:eastAsia="Times New Roman" w:hAnsi="Calibri" w:cs="Times New Roman"/>
          <w:color w:val="FF0000"/>
        </w:rPr>
        <w:t>date</w:t>
      </w:r>
      <w:r>
        <w:rPr>
          <w:rFonts w:ascii="Calibri" w:eastAsia="Times New Roman" w:hAnsi="Calibri" w:cs="Times New Roman"/>
          <w:color w:val="FF0000"/>
        </w:rPr>
        <w:t>,</w:t>
      </w:r>
      <w:r w:rsidRPr="006458C1">
        <w:rPr>
          <w:rFonts w:ascii="Calibri" w:eastAsia="Times New Roman" w:hAnsi="Calibri" w:cs="Times New Roman"/>
        </w:rPr>
        <w:t xml:space="preserve"> a total of </w:t>
      </w:r>
      <w:r w:rsidRPr="006458C1">
        <w:rPr>
          <w:rFonts w:ascii="Calibri" w:eastAsia="Times New Roman" w:hAnsi="Calibri" w:cs="Times New Roman"/>
          <w:color w:val="FF0000"/>
        </w:rPr>
        <w:t>xx</w:t>
      </w:r>
      <w:r w:rsidRPr="006458C1">
        <w:rPr>
          <w:rFonts w:ascii="Calibri" w:eastAsia="Times New Roman" w:hAnsi="Calibri" w:cs="Times New Roman"/>
        </w:rPr>
        <w:t xml:space="preserve"> dust wipe samples were collected and analyzed.  One field blank sample anonymously marked was included and analyzed as a quality control check.  Samples were analyzed by</w:t>
      </w:r>
      <w:r>
        <w:rPr>
          <w:rFonts w:ascii="Calibri" w:eastAsia="Times New Roman" w:hAnsi="Calibri" w:cs="Times New Roman"/>
        </w:rPr>
        <w:t>:</w:t>
      </w:r>
    </w:p>
    <w:p w14:paraId="62F3EDA2" w14:textId="77777777" w:rsidR="001F3639" w:rsidRDefault="001F3639" w:rsidP="00472E0F">
      <w:pPr>
        <w:spacing w:after="0" w:line="240" w:lineRule="auto"/>
        <w:rPr>
          <w:rFonts w:ascii="Calibri" w:hAnsi="Calibri" w:cs="Calibri"/>
          <w:b/>
        </w:rPr>
      </w:pPr>
    </w:p>
    <w:p w14:paraId="28211421" w14:textId="77777777" w:rsidR="00300EDA" w:rsidRPr="006458C1" w:rsidRDefault="00300EDA" w:rsidP="00300EDA">
      <w:pPr>
        <w:spacing w:after="0" w:line="240" w:lineRule="auto"/>
        <w:rPr>
          <w:rFonts w:ascii="Calibri" w:eastAsia="Times New Roman" w:hAnsi="Calibri" w:cs="Times New Roman"/>
          <w:bCs/>
        </w:rPr>
      </w:pPr>
      <w:r w:rsidRPr="006458C1">
        <w:rPr>
          <w:rFonts w:ascii="Calibri" w:eastAsia="Times New Roman" w:hAnsi="Calibri" w:cs="Times New Roman"/>
          <w:bCs/>
        </w:rPr>
        <w:t xml:space="preserve">Dust wipe samples were collected following </w:t>
      </w:r>
      <w:r w:rsidR="00DF581E" w:rsidRPr="006458C1">
        <w:rPr>
          <w:rFonts w:ascii="Calibri" w:eastAsia="Times New Roman" w:hAnsi="Calibri" w:cs="Times New Roman"/>
          <w:bCs/>
        </w:rPr>
        <w:t>documented protocol and sampling methodologies</w:t>
      </w:r>
      <w:r w:rsidR="00112AD1">
        <w:rPr>
          <w:rFonts w:ascii="Calibri" w:eastAsia="Times New Roman" w:hAnsi="Calibri" w:cs="Times New Roman"/>
          <w:bCs/>
        </w:rPr>
        <w:t xml:space="preserve"> found</w:t>
      </w:r>
      <w:r w:rsidR="00DF581E">
        <w:rPr>
          <w:rFonts w:ascii="Calibri" w:eastAsia="Times New Roman" w:hAnsi="Calibri" w:cs="Times New Roman"/>
          <w:bCs/>
        </w:rPr>
        <w:t xml:space="preserve"> in</w:t>
      </w:r>
      <w:r w:rsidR="00DF581E" w:rsidRPr="006458C1">
        <w:rPr>
          <w:rFonts w:ascii="Calibri" w:eastAsia="Times New Roman" w:hAnsi="Calibri" w:cs="Times New Roman"/>
          <w:bCs/>
        </w:rPr>
        <w:t xml:space="preserve"> </w:t>
      </w:r>
      <w:r w:rsidR="00255BD9">
        <w:rPr>
          <w:rFonts w:ascii="Calibri" w:eastAsia="Times New Roman" w:hAnsi="Calibri" w:cs="Times New Roman"/>
          <w:bCs/>
        </w:rPr>
        <w:t>t</w:t>
      </w:r>
      <w:r w:rsidR="00DF581E" w:rsidRPr="006458C1">
        <w:rPr>
          <w:rFonts w:ascii="Calibri" w:eastAsia="Times New Roman" w:hAnsi="Calibri" w:cs="Times New Roman"/>
        </w:rPr>
        <w:t xml:space="preserve">he U.S. Department of Housing and Urban Development (HUD) </w:t>
      </w:r>
      <w:r w:rsidR="00DF581E" w:rsidRPr="00255BD9">
        <w:rPr>
          <w:rFonts w:ascii="Calibri" w:eastAsia="Times New Roman" w:hAnsi="Calibri" w:cs="Times New Roman"/>
          <w:b/>
          <w:i/>
        </w:rPr>
        <w:t>“Guidelines for the Evaluation and Control of Lead-Based Paint Hazards in Housing</w:t>
      </w:r>
      <w:r w:rsidR="0001080E" w:rsidRPr="00255BD9">
        <w:rPr>
          <w:rFonts w:ascii="Calibri" w:eastAsia="Times New Roman" w:hAnsi="Calibri" w:cs="Times New Roman"/>
          <w:b/>
          <w:i/>
        </w:rPr>
        <w:t>.</w:t>
      </w:r>
      <w:r w:rsidR="00DF581E" w:rsidRPr="00255BD9">
        <w:rPr>
          <w:rFonts w:ascii="Calibri" w:eastAsia="Times New Roman" w:hAnsi="Calibri" w:cs="Times New Roman"/>
          <w:b/>
          <w:i/>
        </w:rPr>
        <w:t>”</w:t>
      </w:r>
      <w:r w:rsidR="004065B3">
        <w:rPr>
          <w:rFonts w:ascii="Calibri" w:eastAsia="Times New Roman" w:hAnsi="Calibri" w:cs="Times New Roman"/>
          <w:b/>
          <w:i/>
        </w:rPr>
        <w:t xml:space="preserve"> </w:t>
      </w:r>
      <w:r w:rsidR="00255BD9">
        <w:rPr>
          <w:rFonts w:ascii="Calibri" w:eastAsia="Times New Roman" w:hAnsi="Calibri" w:cs="Times New Roman"/>
          <w:b/>
          <w:i/>
        </w:rPr>
        <w:t>Second Edition 2012.</w:t>
      </w:r>
      <w:r w:rsidR="0001080E">
        <w:rPr>
          <w:rFonts w:ascii="Calibri" w:eastAsia="Times New Roman" w:hAnsi="Calibri" w:cs="Times New Roman"/>
        </w:rPr>
        <w:t xml:space="preserve"> </w:t>
      </w:r>
      <w:r w:rsidR="00112AD1">
        <w:rPr>
          <w:rFonts w:ascii="Calibri" w:eastAsia="Times New Roman" w:hAnsi="Calibri" w:cs="Times New Roman"/>
          <w:bCs/>
        </w:rPr>
        <w:t xml:space="preserve">The </w:t>
      </w:r>
      <w:r w:rsidRPr="006458C1">
        <w:rPr>
          <w:rFonts w:ascii="Calibri" w:eastAsia="Times New Roman" w:hAnsi="Calibri" w:cs="Times New Roman"/>
          <w:bCs/>
        </w:rPr>
        <w:t xml:space="preserve">field collection of settled dust samples using wipe sampling methods </w:t>
      </w:r>
      <w:r w:rsidR="00112AD1">
        <w:rPr>
          <w:rFonts w:ascii="Calibri" w:eastAsia="Times New Roman" w:hAnsi="Calibri" w:cs="Times New Roman"/>
          <w:bCs/>
        </w:rPr>
        <w:t>is used to</w:t>
      </w:r>
      <w:r w:rsidRPr="006458C1">
        <w:rPr>
          <w:rFonts w:ascii="Calibri" w:eastAsia="Times New Roman" w:hAnsi="Calibri" w:cs="Times New Roman"/>
          <w:bCs/>
        </w:rPr>
        <w:t xml:space="preserve"> determin</w:t>
      </w:r>
      <w:r w:rsidR="00112AD1">
        <w:rPr>
          <w:rFonts w:ascii="Calibri" w:eastAsia="Times New Roman" w:hAnsi="Calibri" w:cs="Times New Roman"/>
          <w:bCs/>
        </w:rPr>
        <w:t>e</w:t>
      </w:r>
      <w:r w:rsidRPr="006458C1">
        <w:rPr>
          <w:rFonts w:ascii="Calibri" w:eastAsia="Times New Roman" w:hAnsi="Calibri" w:cs="Times New Roman"/>
          <w:bCs/>
        </w:rPr>
        <w:t xml:space="preserve"> the presence of lead dust hazards on floors</w:t>
      </w:r>
      <w:r w:rsidR="002C0463">
        <w:rPr>
          <w:rFonts w:ascii="Calibri" w:eastAsia="Times New Roman" w:hAnsi="Calibri" w:cs="Times New Roman"/>
          <w:bCs/>
        </w:rPr>
        <w:t>,</w:t>
      </w:r>
      <w:r w:rsidRPr="006458C1">
        <w:rPr>
          <w:rFonts w:ascii="Calibri" w:eastAsia="Times New Roman" w:hAnsi="Calibri" w:cs="Times New Roman"/>
          <w:bCs/>
        </w:rPr>
        <w:t xml:space="preserve"> windowsills</w:t>
      </w:r>
      <w:r w:rsidR="002C0463">
        <w:rPr>
          <w:rFonts w:ascii="Calibri" w:eastAsia="Times New Roman" w:hAnsi="Calibri" w:cs="Times New Roman"/>
          <w:bCs/>
        </w:rPr>
        <w:t>,</w:t>
      </w:r>
      <w:r w:rsidR="008F7673" w:rsidRPr="006458C1">
        <w:rPr>
          <w:rFonts w:ascii="Calibri" w:eastAsia="Times New Roman" w:hAnsi="Calibri" w:cs="Times New Roman"/>
          <w:bCs/>
        </w:rPr>
        <w:t xml:space="preserve"> and window troughs</w:t>
      </w:r>
      <w:r w:rsidRPr="006458C1">
        <w:rPr>
          <w:rFonts w:ascii="Calibri" w:eastAsia="Times New Roman" w:hAnsi="Calibri" w:cs="Times New Roman"/>
          <w:bCs/>
        </w:rPr>
        <w:t xml:space="preserve"> in a residential structure. In </w:t>
      </w:r>
      <w:r w:rsidR="004065B3">
        <w:rPr>
          <w:rFonts w:ascii="Calibri" w:eastAsia="Times New Roman" w:hAnsi="Calibri" w:cs="Times New Roman"/>
          <w:bCs/>
        </w:rPr>
        <w:t>Ohio</w:t>
      </w:r>
      <w:r w:rsidR="00CA46AF">
        <w:rPr>
          <w:rFonts w:ascii="Calibri" w:eastAsia="Times New Roman" w:hAnsi="Calibri" w:cs="Times New Roman"/>
          <w:bCs/>
        </w:rPr>
        <w:t>,</w:t>
      </w:r>
      <w:r w:rsidRPr="006458C1">
        <w:rPr>
          <w:rFonts w:ascii="Calibri" w:eastAsia="Times New Roman" w:hAnsi="Calibri" w:cs="Times New Roman"/>
          <w:bCs/>
        </w:rPr>
        <w:t xml:space="preserve"> a lead dust hazard is present</w:t>
      </w:r>
      <w:r w:rsidR="00F25054" w:rsidRPr="006458C1">
        <w:rPr>
          <w:rFonts w:ascii="Calibri" w:eastAsia="Times New Roman" w:hAnsi="Calibri" w:cs="Times New Roman"/>
          <w:bCs/>
        </w:rPr>
        <w:t xml:space="preserve"> if the</w:t>
      </w:r>
      <w:r w:rsidRPr="006458C1">
        <w:rPr>
          <w:rFonts w:ascii="Calibri" w:eastAsia="Times New Roman" w:hAnsi="Calibri" w:cs="Times New Roman"/>
          <w:bCs/>
          <w:color w:val="FFFFFF" w:themeColor="background1"/>
        </w:rPr>
        <w:t xml:space="preserve"> </w:t>
      </w:r>
      <w:r w:rsidRPr="006458C1">
        <w:rPr>
          <w:rFonts w:ascii="Calibri" w:eastAsia="Times New Roman" w:hAnsi="Calibri" w:cs="Times New Roman"/>
          <w:bCs/>
        </w:rPr>
        <w:t>laboratory results</w:t>
      </w:r>
      <w:r w:rsidR="0048791E">
        <w:rPr>
          <w:rFonts w:ascii="Calibri" w:eastAsia="Times New Roman" w:hAnsi="Calibri" w:cs="Times New Roman"/>
          <w:bCs/>
        </w:rPr>
        <w:t xml:space="preserve"> show levels of lead that</w:t>
      </w:r>
      <w:r w:rsidRPr="006458C1">
        <w:rPr>
          <w:rFonts w:ascii="Calibri" w:eastAsia="Times New Roman" w:hAnsi="Calibri" w:cs="Times New Roman"/>
          <w:bCs/>
        </w:rPr>
        <w:t xml:space="preserve"> ar</w:t>
      </w:r>
      <w:r w:rsidR="00492C92">
        <w:rPr>
          <w:rFonts w:ascii="Calibri" w:eastAsia="Times New Roman" w:hAnsi="Calibri" w:cs="Times New Roman"/>
          <w:bCs/>
        </w:rPr>
        <w:t>e equal to or are greater than 1</w:t>
      </w:r>
      <w:r w:rsidRPr="006458C1">
        <w:rPr>
          <w:rFonts w:ascii="Calibri" w:eastAsia="Times New Roman" w:hAnsi="Calibri" w:cs="Times New Roman"/>
          <w:bCs/>
        </w:rPr>
        <w:t>0 micrograms per square foot (</w:t>
      </w:r>
      <w:r w:rsidRPr="006458C1">
        <w:rPr>
          <w:rFonts w:ascii="Calibri" w:eastAsia="Times New Roman" w:hAnsi="Calibri" w:cs="Calibri"/>
          <w:bCs/>
        </w:rPr>
        <w:t>µ</w:t>
      </w:r>
      <w:r w:rsidRPr="006458C1">
        <w:rPr>
          <w:rFonts w:ascii="Calibri" w:eastAsia="Times New Roman" w:hAnsi="Calibri" w:cs="Times New Roman"/>
          <w:bCs/>
        </w:rPr>
        <w:t>g/ft</w:t>
      </w:r>
      <w:r w:rsidRPr="006458C1">
        <w:rPr>
          <w:rFonts w:ascii="Calibri" w:eastAsia="Times New Roman" w:hAnsi="Calibri" w:cs="Calibri"/>
          <w:bCs/>
        </w:rPr>
        <w:t>²</w:t>
      </w:r>
      <w:r w:rsidRPr="006458C1">
        <w:rPr>
          <w:rFonts w:ascii="Calibri" w:eastAsia="Times New Roman" w:hAnsi="Calibri" w:cs="Times New Roman"/>
          <w:bCs/>
        </w:rPr>
        <w:t xml:space="preserve">) on a floor, </w:t>
      </w:r>
      <w:r w:rsidR="00492C92">
        <w:rPr>
          <w:rFonts w:ascii="Calibri" w:eastAsia="Times New Roman" w:hAnsi="Calibri" w:cs="Times New Roman"/>
          <w:bCs/>
        </w:rPr>
        <w:t>10</w:t>
      </w:r>
      <w:r w:rsidRPr="006458C1">
        <w:rPr>
          <w:rFonts w:ascii="Calibri" w:eastAsia="Times New Roman" w:hAnsi="Calibri" w:cs="Times New Roman"/>
          <w:bCs/>
        </w:rPr>
        <w:t xml:space="preserve">0 </w:t>
      </w:r>
      <w:r w:rsidRPr="006458C1">
        <w:rPr>
          <w:rFonts w:ascii="Calibri" w:eastAsia="Times New Roman" w:hAnsi="Calibri" w:cs="Calibri"/>
          <w:bCs/>
        </w:rPr>
        <w:t>µ</w:t>
      </w:r>
      <w:r w:rsidRPr="006458C1">
        <w:rPr>
          <w:rFonts w:ascii="Calibri" w:eastAsia="Times New Roman" w:hAnsi="Calibri" w:cs="Times New Roman"/>
          <w:bCs/>
        </w:rPr>
        <w:t>g/ft</w:t>
      </w:r>
      <w:r w:rsidRPr="006458C1">
        <w:rPr>
          <w:rFonts w:ascii="Calibri" w:eastAsia="Times New Roman" w:hAnsi="Calibri" w:cs="Calibri"/>
          <w:bCs/>
        </w:rPr>
        <w:t>²</w:t>
      </w:r>
      <w:r w:rsidRPr="006458C1">
        <w:rPr>
          <w:rFonts w:ascii="Calibri" w:eastAsia="Times New Roman" w:hAnsi="Calibri" w:cs="Times New Roman"/>
          <w:bCs/>
        </w:rPr>
        <w:t xml:space="preserve"> on a windowsill</w:t>
      </w:r>
      <w:r w:rsidR="00CA46AF">
        <w:rPr>
          <w:rFonts w:ascii="Calibri" w:eastAsia="Times New Roman" w:hAnsi="Calibri" w:cs="Times New Roman"/>
          <w:bCs/>
        </w:rPr>
        <w:t>,</w:t>
      </w:r>
      <w:r w:rsidRPr="006458C1">
        <w:rPr>
          <w:rFonts w:ascii="Calibri" w:eastAsia="Times New Roman" w:hAnsi="Calibri" w:cs="Times New Roman"/>
          <w:bCs/>
        </w:rPr>
        <w:t xml:space="preserve"> and </w:t>
      </w:r>
      <w:r w:rsidR="00492C92">
        <w:rPr>
          <w:rFonts w:ascii="Calibri" w:eastAsia="Times New Roman" w:hAnsi="Calibri" w:cs="Times New Roman"/>
          <w:bCs/>
        </w:rPr>
        <w:t>1</w:t>
      </w:r>
      <w:r w:rsidR="00D71FAA" w:rsidRPr="006458C1">
        <w:rPr>
          <w:rFonts w:ascii="Calibri" w:eastAsia="Times New Roman" w:hAnsi="Calibri" w:cs="Times New Roman"/>
          <w:bCs/>
        </w:rPr>
        <w:t xml:space="preserve">00 </w:t>
      </w:r>
      <w:r w:rsidR="00D71FAA" w:rsidRPr="006458C1">
        <w:rPr>
          <w:rFonts w:ascii="Calibri" w:eastAsia="Times New Roman" w:hAnsi="Calibri" w:cs="Calibri"/>
          <w:bCs/>
        </w:rPr>
        <w:t>µ</w:t>
      </w:r>
      <w:r w:rsidR="00D71FAA" w:rsidRPr="006458C1">
        <w:rPr>
          <w:rFonts w:ascii="Calibri" w:eastAsia="Times New Roman" w:hAnsi="Calibri" w:cs="Times New Roman"/>
          <w:bCs/>
        </w:rPr>
        <w:t>g/ft</w:t>
      </w:r>
      <w:r w:rsidR="00D71FAA" w:rsidRPr="006458C1">
        <w:rPr>
          <w:rFonts w:ascii="Calibri" w:eastAsia="Times New Roman" w:hAnsi="Calibri" w:cs="Calibri"/>
          <w:bCs/>
        </w:rPr>
        <w:t>²</w:t>
      </w:r>
      <w:r w:rsidR="00D71FAA" w:rsidRPr="006458C1">
        <w:rPr>
          <w:rFonts w:ascii="Calibri" w:eastAsia="Times New Roman" w:hAnsi="Calibri" w:cs="Times New Roman"/>
          <w:bCs/>
        </w:rPr>
        <w:t xml:space="preserve"> on a window trough</w:t>
      </w:r>
      <w:r w:rsidRPr="006458C1">
        <w:rPr>
          <w:rFonts w:ascii="Calibri" w:eastAsia="Times New Roman" w:hAnsi="Calibri" w:cs="Times New Roman"/>
          <w:bCs/>
        </w:rPr>
        <w:t>.</w:t>
      </w:r>
    </w:p>
    <w:p w14:paraId="180E0424" w14:textId="77777777" w:rsidR="00300EDA" w:rsidRPr="006458C1" w:rsidRDefault="00300EDA" w:rsidP="00300EDA">
      <w:pPr>
        <w:spacing w:after="0" w:line="240" w:lineRule="auto"/>
        <w:rPr>
          <w:rFonts w:ascii="Calibri" w:eastAsia="Times New Roman" w:hAnsi="Calibri" w:cs="Times New Roman"/>
          <w:bCs/>
        </w:rPr>
      </w:pPr>
    </w:p>
    <w:p w14:paraId="5AD1F762" w14:textId="0D230D86" w:rsidR="004065B3" w:rsidRPr="007575E3" w:rsidRDefault="007575E3" w:rsidP="004065B3">
      <w:pPr>
        <w:spacing w:after="0" w:line="240" w:lineRule="auto"/>
        <w:rPr>
          <w:rFonts w:ascii="Calibri" w:hAnsi="Calibri" w:cs="Calibri"/>
          <w:b/>
          <w:u w:val="single"/>
        </w:rPr>
      </w:pPr>
      <w:r w:rsidRPr="007575E3">
        <w:rPr>
          <w:rFonts w:ascii="Calibri" w:hAnsi="Calibri" w:cs="Calibri"/>
          <w:b/>
          <w:u w:val="single"/>
        </w:rPr>
        <w:lastRenderedPageBreak/>
        <w:t>LABORATORY INFORMATION:</w:t>
      </w:r>
    </w:p>
    <w:p w14:paraId="525DF4B3" w14:textId="77777777" w:rsidR="007575E3" w:rsidRDefault="007575E3" w:rsidP="004065B3">
      <w:pPr>
        <w:spacing w:after="0" w:line="240" w:lineRule="auto"/>
        <w:rPr>
          <w:rFonts w:ascii="Calibri" w:hAnsi="Calibri" w:cs="Calibri"/>
          <w:color w:val="FF0000"/>
        </w:rPr>
      </w:pPr>
      <w:r>
        <w:rPr>
          <w:rFonts w:ascii="Calibri" w:hAnsi="Calibri" w:cs="Calibri"/>
          <w:color w:val="FF0000"/>
        </w:rPr>
        <w:t>Laboratory N</w:t>
      </w:r>
      <w:r w:rsidR="004065B3" w:rsidRPr="006458C1">
        <w:rPr>
          <w:rFonts w:ascii="Calibri" w:hAnsi="Calibri" w:cs="Calibri"/>
          <w:color w:val="FF0000"/>
        </w:rPr>
        <w:t>ame</w:t>
      </w:r>
    </w:p>
    <w:p w14:paraId="440C4B2F" w14:textId="315C9433" w:rsidR="004065B3" w:rsidRDefault="004065B3" w:rsidP="004065B3">
      <w:pPr>
        <w:spacing w:after="0" w:line="240" w:lineRule="auto"/>
        <w:rPr>
          <w:rFonts w:ascii="Calibri" w:hAnsi="Calibri" w:cs="Calibri"/>
          <w:color w:val="FF0000"/>
        </w:rPr>
      </w:pPr>
      <w:r>
        <w:rPr>
          <w:rFonts w:ascii="Calibri" w:hAnsi="Calibri" w:cs="Calibri"/>
        </w:rPr>
        <w:t>ODH</w:t>
      </w:r>
      <w:r w:rsidRPr="008E354C">
        <w:rPr>
          <w:rFonts w:ascii="Calibri" w:hAnsi="Calibri" w:cs="Calibri"/>
        </w:rPr>
        <w:t xml:space="preserve"> Certification #:</w:t>
      </w:r>
      <w:r w:rsidRPr="006458C1">
        <w:rPr>
          <w:rFonts w:ascii="Calibri" w:hAnsi="Calibri" w:cs="Calibri"/>
          <w:color w:val="FF0000"/>
        </w:rPr>
        <w:t xml:space="preserve">      </w:t>
      </w:r>
    </w:p>
    <w:p w14:paraId="26AD2916" w14:textId="3063FA67" w:rsidR="004065B3" w:rsidRDefault="007575E3" w:rsidP="004065B3">
      <w:pPr>
        <w:spacing w:after="0" w:line="240" w:lineRule="auto"/>
        <w:rPr>
          <w:rFonts w:ascii="Calibri" w:hAnsi="Calibri" w:cs="Calibri"/>
          <w:color w:val="FF0000"/>
        </w:rPr>
      </w:pPr>
      <w:r>
        <w:rPr>
          <w:rFonts w:ascii="Calibri" w:hAnsi="Calibri" w:cs="Calibri"/>
          <w:color w:val="FF0000"/>
        </w:rPr>
        <w:t>Street Address</w:t>
      </w:r>
    </w:p>
    <w:p w14:paraId="5C0DF0C1" w14:textId="40BE400C" w:rsidR="004065B3" w:rsidRPr="006458C1" w:rsidRDefault="004065B3" w:rsidP="004065B3">
      <w:pPr>
        <w:spacing w:after="0" w:line="240" w:lineRule="auto"/>
        <w:rPr>
          <w:rFonts w:ascii="Calibri" w:hAnsi="Calibri" w:cs="Calibri"/>
          <w:color w:val="FF0000"/>
        </w:rPr>
      </w:pPr>
      <w:r>
        <w:rPr>
          <w:rFonts w:ascii="Calibri" w:hAnsi="Calibri" w:cs="Calibri"/>
          <w:color w:val="FF0000"/>
        </w:rPr>
        <w:t>City</w:t>
      </w:r>
      <w:r w:rsidR="007575E3">
        <w:rPr>
          <w:rFonts w:ascii="Calibri" w:hAnsi="Calibri" w:cs="Calibri"/>
          <w:color w:val="FF0000"/>
        </w:rPr>
        <w:t xml:space="preserve">, </w:t>
      </w:r>
      <w:r>
        <w:rPr>
          <w:rFonts w:ascii="Calibri" w:hAnsi="Calibri" w:cs="Calibri"/>
          <w:color w:val="FF0000"/>
        </w:rPr>
        <w:t>State</w:t>
      </w:r>
      <w:r w:rsidR="007575E3">
        <w:rPr>
          <w:rFonts w:ascii="Calibri" w:hAnsi="Calibri" w:cs="Calibri"/>
          <w:color w:val="FF0000"/>
        </w:rPr>
        <w:t xml:space="preserve">, </w:t>
      </w:r>
      <w:r>
        <w:rPr>
          <w:rFonts w:ascii="Calibri" w:hAnsi="Calibri" w:cs="Calibri"/>
          <w:color w:val="FF0000"/>
        </w:rPr>
        <w:t xml:space="preserve">Zip </w:t>
      </w:r>
      <w:r w:rsidR="007575E3">
        <w:rPr>
          <w:rFonts w:ascii="Calibri" w:hAnsi="Calibri" w:cs="Calibri"/>
          <w:color w:val="FF0000"/>
        </w:rPr>
        <w:t>Code</w:t>
      </w:r>
    </w:p>
    <w:p w14:paraId="3AF49300" w14:textId="77777777" w:rsidR="007575E3" w:rsidRDefault="004065B3" w:rsidP="004065B3">
      <w:pPr>
        <w:spacing w:after="0" w:line="240" w:lineRule="auto"/>
        <w:rPr>
          <w:rFonts w:ascii="Calibri" w:hAnsi="Calibri" w:cs="Calibri"/>
          <w:color w:val="FF0000"/>
        </w:rPr>
      </w:pPr>
      <w:r w:rsidRPr="006458C1">
        <w:rPr>
          <w:rFonts w:ascii="Calibri" w:hAnsi="Calibri" w:cs="Calibri"/>
          <w:color w:val="FF0000"/>
        </w:rPr>
        <w:t>Phone</w:t>
      </w:r>
    </w:p>
    <w:p w14:paraId="1DDA0C0F" w14:textId="1B62BC9F" w:rsidR="004065B3" w:rsidRPr="006458C1" w:rsidRDefault="007575E3" w:rsidP="004065B3">
      <w:pPr>
        <w:spacing w:after="0" w:line="240" w:lineRule="auto"/>
        <w:rPr>
          <w:rFonts w:ascii="Calibri" w:hAnsi="Calibri" w:cs="Calibri"/>
          <w:color w:val="FF0000"/>
        </w:rPr>
      </w:pPr>
      <w:r>
        <w:rPr>
          <w:rFonts w:ascii="Calibri" w:hAnsi="Calibri" w:cs="Calibri"/>
          <w:color w:val="FF0000"/>
        </w:rPr>
        <w:t>E-Mail</w:t>
      </w:r>
    </w:p>
    <w:p w14:paraId="08BBD334" w14:textId="77777777" w:rsidR="004065B3" w:rsidRDefault="004065B3" w:rsidP="007E7AA0">
      <w:pPr>
        <w:spacing w:after="0" w:line="240" w:lineRule="auto"/>
        <w:rPr>
          <w:rFonts w:ascii="Calibri" w:hAnsi="Calibri" w:cs="Calibri"/>
          <w:b/>
          <w:highlight w:val="yellow"/>
        </w:rPr>
      </w:pPr>
    </w:p>
    <w:p w14:paraId="28A2152F" w14:textId="3A652BE4" w:rsidR="007E7AA0" w:rsidRDefault="00EA0132" w:rsidP="007E7AA0">
      <w:pPr>
        <w:spacing w:after="0" w:line="240" w:lineRule="auto"/>
        <w:rPr>
          <w:rFonts w:ascii="Calibri" w:hAnsi="Calibri" w:cs="Calibri"/>
          <w:b/>
          <w:u w:val="single"/>
        </w:rPr>
      </w:pPr>
      <w:r w:rsidRPr="0017726A">
        <w:rPr>
          <w:rFonts w:ascii="Calibri" w:hAnsi="Calibri" w:cs="Calibri"/>
          <w:b/>
          <w:u w:val="single"/>
        </w:rPr>
        <w:t>FINDINGS</w:t>
      </w:r>
      <w:r w:rsidR="00C21ACA" w:rsidRPr="0017726A">
        <w:rPr>
          <w:rFonts w:ascii="Calibri" w:hAnsi="Calibri" w:cs="Calibri"/>
          <w:b/>
          <w:u w:val="single"/>
        </w:rPr>
        <w:t xml:space="preserve"> (</w:t>
      </w:r>
      <w:r w:rsidR="007E4A77">
        <w:rPr>
          <w:rFonts w:ascii="Calibri" w:hAnsi="Calibri" w:cs="Calibri"/>
          <w:b/>
          <w:u w:val="single"/>
        </w:rPr>
        <w:t>PASSED CLEARANCE</w:t>
      </w:r>
      <w:r w:rsidR="00C21ACA" w:rsidRPr="0017726A">
        <w:rPr>
          <w:rFonts w:ascii="Calibri" w:hAnsi="Calibri" w:cs="Calibri"/>
          <w:b/>
          <w:u w:val="single"/>
        </w:rPr>
        <w:t>)</w:t>
      </w:r>
      <w:r w:rsidRPr="0017726A">
        <w:rPr>
          <w:rFonts w:ascii="Calibri" w:hAnsi="Calibri" w:cs="Calibri"/>
          <w:b/>
          <w:u w:val="single"/>
        </w:rPr>
        <w:t>:</w:t>
      </w:r>
      <w:r w:rsidRPr="004065B3">
        <w:rPr>
          <w:rFonts w:ascii="Calibri" w:hAnsi="Calibri" w:cs="Calibri"/>
          <w:b/>
          <w:u w:val="single"/>
        </w:rPr>
        <w:t xml:space="preserve"> </w:t>
      </w:r>
    </w:p>
    <w:p w14:paraId="6D1374C1" w14:textId="0ED0B732" w:rsidR="007E7AA0" w:rsidRPr="006458C1" w:rsidRDefault="007E7AA0" w:rsidP="007E7AA0">
      <w:pPr>
        <w:spacing w:after="0" w:line="240" w:lineRule="auto"/>
        <w:rPr>
          <w:rFonts w:ascii="Calibri" w:hAnsi="Calibri" w:cs="Calibri"/>
          <w:color w:val="FF0000"/>
        </w:rPr>
      </w:pPr>
      <w:r w:rsidRPr="006458C1">
        <w:rPr>
          <w:rFonts w:ascii="Calibri" w:hAnsi="Calibri" w:cs="Calibri"/>
        </w:rPr>
        <w:t xml:space="preserve">Based on the results of a visual inspection and laboratory analysis of dust wipe samples, no lead hazards were identified. Future activities in and around the property may create new lead hazards or cause lead hazards corrected with interim control methods to reappear.  </w:t>
      </w:r>
      <w:r w:rsidR="009077EE" w:rsidRPr="009077EE">
        <w:rPr>
          <w:rFonts w:ascii="Calibri" w:hAnsi="Calibri" w:cs="Calibri"/>
          <w:b/>
          <w:u w:val="single"/>
        </w:rPr>
        <w:t>THIS PROPERTY HAS PASSED CLEARANCE.</w:t>
      </w:r>
    </w:p>
    <w:p w14:paraId="1E72F14C" w14:textId="77777777" w:rsidR="007E7AA0" w:rsidRPr="006458C1" w:rsidRDefault="007E7AA0" w:rsidP="007E7AA0">
      <w:pPr>
        <w:spacing w:after="0" w:line="240" w:lineRule="auto"/>
        <w:rPr>
          <w:rFonts w:ascii="Calibri" w:eastAsia="Times New Roman" w:hAnsi="Calibri" w:cs="Times New Roman"/>
        </w:rPr>
      </w:pPr>
    </w:p>
    <w:p w14:paraId="3A9FBAB7" w14:textId="77777777" w:rsidR="007E7AA0" w:rsidRDefault="007E7AA0" w:rsidP="007E7AA0">
      <w:pPr>
        <w:spacing w:after="0" w:line="240" w:lineRule="auto"/>
        <w:rPr>
          <w:rFonts w:ascii="Calibri" w:hAnsi="Calibri"/>
        </w:rPr>
      </w:pPr>
      <w:r w:rsidRPr="006458C1">
        <w:rPr>
          <w:rFonts w:ascii="Calibri" w:hAnsi="Calibri"/>
        </w:rPr>
        <w:t>It is recommended that</w:t>
      </w:r>
      <w:r w:rsidRPr="006458C1">
        <w:rPr>
          <w:rFonts w:ascii="Calibri" w:hAnsi="Calibri"/>
          <w:b/>
        </w:rPr>
        <w:t xml:space="preserve"> </w:t>
      </w:r>
      <w:r w:rsidRPr="006458C1">
        <w:rPr>
          <w:rFonts w:ascii="Calibri" w:hAnsi="Calibri"/>
        </w:rPr>
        <w:t>regular</w:t>
      </w:r>
      <w:r w:rsidRPr="006458C1">
        <w:rPr>
          <w:rFonts w:ascii="Calibri" w:hAnsi="Calibri"/>
          <w:b/>
        </w:rPr>
        <w:t xml:space="preserve"> </w:t>
      </w:r>
      <w:r w:rsidRPr="006458C1">
        <w:rPr>
          <w:rFonts w:ascii="Calibri" w:hAnsi="Calibri"/>
        </w:rPr>
        <w:t xml:space="preserve">ongoing monitoring and visual inspection of the property </w:t>
      </w:r>
      <w:r w:rsidR="00560ED0">
        <w:rPr>
          <w:rFonts w:ascii="Calibri" w:hAnsi="Calibri"/>
        </w:rPr>
        <w:t>be</w:t>
      </w:r>
      <w:r w:rsidRPr="006458C1">
        <w:rPr>
          <w:rFonts w:ascii="Calibri" w:hAnsi="Calibri"/>
        </w:rPr>
        <w:t xml:space="preserve"> conducted to identify any areas of new deterioration. This may be done by the home owner or a certified risk assessor or hazard investigator. Any area of new deterioration, rot, and substrate or component failure should be corrected with an ongoing property maintenance program.</w:t>
      </w:r>
    </w:p>
    <w:p w14:paraId="2ACB8B21" w14:textId="77777777" w:rsidR="004065B3" w:rsidRDefault="004065B3" w:rsidP="000F5A5A">
      <w:pPr>
        <w:spacing w:after="0" w:line="240" w:lineRule="auto"/>
        <w:rPr>
          <w:rFonts w:ascii="Calibri" w:hAnsi="Calibri" w:cs="Calibri"/>
          <w:b/>
          <w:highlight w:val="yellow"/>
        </w:rPr>
      </w:pPr>
    </w:p>
    <w:p w14:paraId="5DA53D44" w14:textId="3C193D48" w:rsidR="000F5A5A" w:rsidRDefault="00EA0132" w:rsidP="000F5A5A">
      <w:pPr>
        <w:spacing w:after="0" w:line="240" w:lineRule="auto"/>
        <w:rPr>
          <w:rFonts w:ascii="Calibri" w:hAnsi="Calibri" w:cs="Calibri"/>
          <w:b/>
          <w:u w:val="single"/>
        </w:rPr>
      </w:pPr>
      <w:r w:rsidRPr="0017726A">
        <w:rPr>
          <w:rFonts w:ascii="Calibri" w:hAnsi="Calibri" w:cs="Calibri"/>
          <w:b/>
          <w:u w:val="single"/>
        </w:rPr>
        <w:t>FINDINGS</w:t>
      </w:r>
      <w:r w:rsidR="00C21ACA" w:rsidRPr="0017726A">
        <w:rPr>
          <w:rFonts w:ascii="Calibri" w:hAnsi="Calibri" w:cs="Calibri"/>
          <w:b/>
          <w:u w:val="single"/>
        </w:rPr>
        <w:t xml:space="preserve"> (FAIL</w:t>
      </w:r>
      <w:r w:rsidR="007E4A77">
        <w:rPr>
          <w:rFonts w:ascii="Calibri" w:hAnsi="Calibri" w:cs="Calibri"/>
          <w:b/>
          <w:u w:val="single"/>
        </w:rPr>
        <w:t>ED CLEARANCE</w:t>
      </w:r>
      <w:r w:rsidR="007575E3">
        <w:rPr>
          <w:rFonts w:ascii="Calibri" w:hAnsi="Calibri" w:cs="Calibri"/>
          <w:b/>
          <w:u w:val="single"/>
        </w:rPr>
        <w:t>)</w:t>
      </w:r>
      <w:r w:rsidRPr="0017726A">
        <w:rPr>
          <w:rFonts w:ascii="Calibri" w:hAnsi="Calibri" w:cs="Calibri"/>
          <w:b/>
          <w:u w:val="single"/>
        </w:rPr>
        <w:t>:</w:t>
      </w:r>
      <w:r w:rsidRPr="004065B3">
        <w:rPr>
          <w:rFonts w:ascii="Calibri" w:hAnsi="Calibri" w:cs="Calibri"/>
          <w:b/>
          <w:u w:val="single"/>
        </w:rPr>
        <w:t xml:space="preserve"> </w:t>
      </w:r>
    </w:p>
    <w:p w14:paraId="272C3019" w14:textId="6744BAF7" w:rsidR="000F5A5A" w:rsidRPr="009077EE" w:rsidRDefault="000F5A5A" w:rsidP="000F5A5A">
      <w:pPr>
        <w:spacing w:after="0" w:line="240" w:lineRule="auto"/>
        <w:rPr>
          <w:rFonts w:ascii="Calibri" w:hAnsi="Calibri" w:cs="Calibri"/>
          <w:color w:val="FF0000"/>
          <w:u w:val="single"/>
        </w:rPr>
      </w:pPr>
      <w:r w:rsidRPr="006458C1">
        <w:rPr>
          <w:rFonts w:ascii="Calibri" w:hAnsi="Calibri" w:cs="Calibri"/>
        </w:rPr>
        <w:t>Based on the results of laboratory analysis of dust wipe samples, lead</w:t>
      </w:r>
      <w:r>
        <w:rPr>
          <w:rFonts w:ascii="Calibri" w:hAnsi="Calibri" w:cs="Calibri"/>
        </w:rPr>
        <w:t xml:space="preserve"> dust</w:t>
      </w:r>
      <w:r w:rsidRPr="006458C1">
        <w:rPr>
          <w:rFonts w:ascii="Calibri" w:hAnsi="Calibri" w:cs="Calibri"/>
        </w:rPr>
        <w:t xml:space="preserve"> hazards were identified</w:t>
      </w:r>
      <w:r>
        <w:rPr>
          <w:rFonts w:ascii="Calibri" w:hAnsi="Calibri" w:cs="Calibri"/>
        </w:rPr>
        <w:t xml:space="preserve"> in the </w:t>
      </w:r>
      <w:r w:rsidR="000E2B20" w:rsidRPr="000F5A5A">
        <w:rPr>
          <w:rFonts w:ascii="Calibri" w:hAnsi="Calibri" w:cs="Calibri"/>
          <w:color w:val="FF0000"/>
        </w:rPr>
        <w:t xml:space="preserve">(list </w:t>
      </w:r>
      <w:r w:rsidR="000E2B20">
        <w:rPr>
          <w:rFonts w:ascii="Calibri" w:hAnsi="Calibri" w:cs="Calibri"/>
          <w:color w:val="FF0000"/>
        </w:rPr>
        <w:t>rooms and components</w:t>
      </w:r>
      <w:r w:rsidR="000E2B20" w:rsidRPr="000F5A5A">
        <w:rPr>
          <w:rFonts w:ascii="Calibri" w:hAnsi="Calibri" w:cs="Calibri"/>
          <w:color w:val="FF0000"/>
        </w:rPr>
        <w:t xml:space="preserve"> that failed) </w:t>
      </w:r>
      <w:r w:rsidR="00C21ACA">
        <w:rPr>
          <w:rFonts w:ascii="Calibri" w:hAnsi="Calibri" w:cs="Calibri"/>
          <w:color w:val="FF0000"/>
        </w:rPr>
        <w:t>i</w:t>
      </w:r>
      <w:r w:rsidR="009077EE">
        <w:rPr>
          <w:rFonts w:ascii="Calibri" w:hAnsi="Calibri" w:cs="Calibri"/>
          <w:color w:val="FF0000"/>
        </w:rPr>
        <w:t>.</w:t>
      </w:r>
      <w:r w:rsidR="00C21ACA">
        <w:rPr>
          <w:rFonts w:ascii="Calibri" w:hAnsi="Calibri" w:cs="Calibri"/>
          <w:color w:val="FF0000"/>
        </w:rPr>
        <w:t>e</w:t>
      </w:r>
      <w:r w:rsidR="009077EE">
        <w:rPr>
          <w:rFonts w:ascii="Calibri" w:hAnsi="Calibri" w:cs="Calibri"/>
          <w:color w:val="FF0000"/>
        </w:rPr>
        <w:t>.</w:t>
      </w:r>
      <w:r w:rsidR="00C21ACA">
        <w:rPr>
          <w:rFonts w:ascii="Calibri" w:hAnsi="Calibri" w:cs="Calibri"/>
          <w:color w:val="FF0000"/>
        </w:rPr>
        <w:t xml:space="preserve"> </w:t>
      </w:r>
      <w:r w:rsidRPr="000F5A5A">
        <w:rPr>
          <w:rFonts w:ascii="Calibri" w:hAnsi="Calibri" w:cs="Calibri"/>
          <w:color w:val="FF0000"/>
        </w:rPr>
        <w:t>kitchen</w:t>
      </w:r>
      <w:r w:rsidR="000E2B20">
        <w:rPr>
          <w:rFonts w:ascii="Calibri" w:hAnsi="Calibri" w:cs="Calibri"/>
          <w:color w:val="FF0000"/>
        </w:rPr>
        <w:t xml:space="preserve"> floor</w:t>
      </w:r>
      <w:r w:rsidRPr="000F5A5A">
        <w:rPr>
          <w:rFonts w:ascii="Calibri" w:hAnsi="Calibri" w:cs="Calibri"/>
          <w:color w:val="FF0000"/>
        </w:rPr>
        <w:t xml:space="preserve">, living room </w:t>
      </w:r>
      <w:r w:rsidR="000E2B20">
        <w:rPr>
          <w:rFonts w:ascii="Calibri" w:hAnsi="Calibri" w:cs="Calibri"/>
          <w:color w:val="FF0000"/>
        </w:rPr>
        <w:t>carpet</w:t>
      </w:r>
      <w:r w:rsidR="00CA46AF">
        <w:rPr>
          <w:rFonts w:ascii="Calibri" w:hAnsi="Calibri" w:cs="Calibri"/>
          <w:color w:val="FF0000"/>
        </w:rPr>
        <w:t>,</w:t>
      </w:r>
      <w:r w:rsidR="000E2B20">
        <w:rPr>
          <w:rFonts w:ascii="Calibri" w:hAnsi="Calibri" w:cs="Calibri"/>
          <w:color w:val="FF0000"/>
        </w:rPr>
        <w:t xml:space="preserve"> </w:t>
      </w:r>
      <w:r w:rsidRPr="000F5A5A">
        <w:rPr>
          <w:rFonts w:ascii="Calibri" w:hAnsi="Calibri" w:cs="Calibri"/>
          <w:color w:val="FF0000"/>
        </w:rPr>
        <w:t>and bedroom 2</w:t>
      </w:r>
      <w:r w:rsidR="000E2B20">
        <w:rPr>
          <w:rFonts w:ascii="Calibri" w:hAnsi="Calibri" w:cs="Calibri"/>
          <w:color w:val="FF0000"/>
        </w:rPr>
        <w:t xml:space="preserve"> window trough</w:t>
      </w:r>
      <w:r w:rsidRPr="006458C1">
        <w:rPr>
          <w:rFonts w:ascii="Calibri" w:hAnsi="Calibri" w:cs="Calibri"/>
        </w:rPr>
        <w:t xml:space="preserve">. </w:t>
      </w:r>
      <w:r>
        <w:rPr>
          <w:rFonts w:ascii="Calibri" w:hAnsi="Calibri" w:cs="Calibri"/>
        </w:rPr>
        <w:t xml:space="preserve">The contractor was notified of </w:t>
      </w:r>
      <w:r w:rsidR="000E2B20">
        <w:rPr>
          <w:rFonts w:ascii="Calibri" w:hAnsi="Calibri" w:cs="Calibri"/>
        </w:rPr>
        <w:t>the</w:t>
      </w:r>
      <w:r>
        <w:rPr>
          <w:rFonts w:ascii="Calibri" w:hAnsi="Calibri" w:cs="Calibri"/>
        </w:rPr>
        <w:t xml:space="preserve"> responsibility to re</w:t>
      </w:r>
      <w:r w:rsidR="000E2B20">
        <w:rPr>
          <w:rFonts w:ascii="Calibri" w:hAnsi="Calibri" w:cs="Calibri"/>
        </w:rPr>
        <w:t>-</w:t>
      </w:r>
      <w:r>
        <w:rPr>
          <w:rFonts w:ascii="Calibri" w:hAnsi="Calibri" w:cs="Calibri"/>
        </w:rPr>
        <w:t>clean</w:t>
      </w:r>
      <w:r w:rsidR="000E2B20">
        <w:rPr>
          <w:rFonts w:ascii="Calibri" w:hAnsi="Calibri" w:cs="Calibri"/>
        </w:rPr>
        <w:t xml:space="preserve"> all failed components in the rooms that failed and in all un-sampled rooms</w:t>
      </w:r>
      <w:r>
        <w:rPr>
          <w:rFonts w:ascii="Calibri" w:hAnsi="Calibri" w:cs="Calibri"/>
        </w:rPr>
        <w:t xml:space="preserve">. </w:t>
      </w:r>
      <w:r w:rsidR="009077EE">
        <w:rPr>
          <w:rFonts w:ascii="Calibri" w:hAnsi="Calibri" w:cs="Calibri"/>
        </w:rPr>
        <w:t xml:space="preserve"> </w:t>
      </w:r>
      <w:r w:rsidR="009077EE" w:rsidRPr="009077EE">
        <w:rPr>
          <w:rFonts w:ascii="Calibri" w:hAnsi="Calibri" w:cs="Calibri"/>
          <w:b/>
          <w:u w:val="single"/>
        </w:rPr>
        <w:t>THIS PROPERTY HAS FAILED CLEARANCE.</w:t>
      </w:r>
    </w:p>
    <w:p w14:paraId="653DF31D" w14:textId="77777777" w:rsidR="00620190" w:rsidRDefault="00620190" w:rsidP="00620190">
      <w:pPr>
        <w:spacing w:after="0" w:line="240" w:lineRule="auto"/>
        <w:rPr>
          <w:rFonts w:ascii="Calibri" w:eastAsia="Times New Roman" w:hAnsi="Calibri" w:cs="Times New Roman"/>
        </w:rPr>
      </w:pPr>
    </w:p>
    <w:p w14:paraId="14A49D0B" w14:textId="0C35476A" w:rsidR="00620190" w:rsidRPr="00133BEE" w:rsidRDefault="00620190" w:rsidP="00620190">
      <w:pPr>
        <w:spacing w:after="0" w:line="240" w:lineRule="auto"/>
        <w:rPr>
          <w:rFonts w:ascii="Calibri" w:eastAsia="Times New Roman" w:hAnsi="Calibri" w:cs="Times New Roman"/>
          <w:color w:val="FF0000"/>
        </w:rPr>
      </w:pPr>
      <w:r w:rsidRPr="006458C1">
        <w:rPr>
          <w:rFonts w:ascii="Calibri" w:eastAsia="Times New Roman" w:hAnsi="Calibri" w:cs="Times New Roman"/>
        </w:rPr>
        <w:t xml:space="preserve">On </w:t>
      </w:r>
      <w:r w:rsidRPr="006458C1">
        <w:rPr>
          <w:rFonts w:ascii="Calibri" w:eastAsia="Times New Roman" w:hAnsi="Calibri" w:cs="Times New Roman"/>
          <w:color w:val="FF0000"/>
        </w:rPr>
        <w:t>date</w:t>
      </w:r>
      <w:r w:rsidR="00CA46AF">
        <w:rPr>
          <w:rFonts w:ascii="Calibri" w:eastAsia="Times New Roman" w:hAnsi="Calibri" w:cs="Times New Roman"/>
          <w:color w:val="FF0000"/>
        </w:rPr>
        <w:t>,</w:t>
      </w:r>
      <w:r w:rsidRPr="006458C1">
        <w:rPr>
          <w:rFonts w:ascii="Calibri" w:eastAsia="Times New Roman" w:hAnsi="Calibri" w:cs="Times New Roman"/>
        </w:rPr>
        <w:t xml:space="preserve"> a total of </w:t>
      </w:r>
      <w:r w:rsidRPr="006458C1">
        <w:rPr>
          <w:rFonts w:ascii="Calibri" w:eastAsia="Times New Roman" w:hAnsi="Calibri" w:cs="Times New Roman"/>
          <w:color w:val="FF0000"/>
        </w:rPr>
        <w:t>xx</w:t>
      </w:r>
      <w:r w:rsidRPr="006458C1">
        <w:rPr>
          <w:rFonts w:ascii="Calibri" w:eastAsia="Times New Roman" w:hAnsi="Calibri" w:cs="Times New Roman"/>
        </w:rPr>
        <w:t xml:space="preserve"> dust wipe samples were collected</w:t>
      </w:r>
      <w:r w:rsidR="00426739">
        <w:rPr>
          <w:rFonts w:ascii="Calibri" w:eastAsia="Times New Roman" w:hAnsi="Calibri" w:cs="Times New Roman"/>
        </w:rPr>
        <w:t xml:space="preserve"> from areas that had failed clearance</w:t>
      </w:r>
      <w:r w:rsidRPr="006458C1">
        <w:rPr>
          <w:rFonts w:ascii="Calibri" w:eastAsia="Times New Roman" w:hAnsi="Calibri" w:cs="Times New Roman"/>
        </w:rPr>
        <w:t xml:space="preserve"> and </w:t>
      </w:r>
      <w:r w:rsidR="00426739">
        <w:rPr>
          <w:rFonts w:ascii="Calibri" w:eastAsia="Times New Roman" w:hAnsi="Calibri" w:cs="Times New Roman"/>
        </w:rPr>
        <w:t xml:space="preserve">were </w:t>
      </w:r>
      <w:r w:rsidRPr="006458C1">
        <w:rPr>
          <w:rFonts w:ascii="Calibri" w:eastAsia="Times New Roman" w:hAnsi="Calibri" w:cs="Times New Roman"/>
        </w:rPr>
        <w:t xml:space="preserve">analyzed. </w:t>
      </w:r>
      <w:r w:rsidR="009077EE">
        <w:rPr>
          <w:rFonts w:ascii="Calibri" w:eastAsia="Times New Roman" w:hAnsi="Calibri" w:cs="Times New Roman"/>
        </w:rPr>
        <w:t xml:space="preserve">Re-testing was </w:t>
      </w:r>
      <w:r w:rsidR="00133BEE">
        <w:rPr>
          <w:rFonts w:ascii="Calibri" w:eastAsia="Times New Roman" w:hAnsi="Calibri" w:cs="Times New Roman"/>
        </w:rPr>
        <w:t xml:space="preserve">performed to HUD/ODH guidelines. </w:t>
      </w:r>
      <w:r w:rsidR="00133BEE" w:rsidRPr="00133BEE">
        <w:rPr>
          <w:rFonts w:ascii="Calibri" w:eastAsia="Times New Roman" w:hAnsi="Calibri" w:cs="Times New Roman"/>
          <w:color w:val="FF0000"/>
        </w:rPr>
        <w:t xml:space="preserve">A minimum of four (4) re-test dust wipe samples of all failed components and like components not previously tested are required. </w:t>
      </w:r>
      <w:r w:rsidRPr="00133BEE">
        <w:rPr>
          <w:rFonts w:ascii="Calibri" w:eastAsia="Times New Roman" w:hAnsi="Calibri" w:cs="Times New Roman"/>
          <w:color w:val="FF0000"/>
        </w:rPr>
        <w:t xml:space="preserve">One field blank sample anonymously marked was included and analyzed as a quality control check. </w:t>
      </w:r>
    </w:p>
    <w:p w14:paraId="33AFC6AC" w14:textId="4E298324" w:rsidR="00133BEE" w:rsidRDefault="00133BEE" w:rsidP="004065B3">
      <w:pPr>
        <w:spacing w:after="0" w:line="240" w:lineRule="auto"/>
        <w:rPr>
          <w:rFonts w:ascii="Calibri" w:hAnsi="Calibri" w:cs="Calibri"/>
          <w:color w:val="FF0000"/>
        </w:rPr>
      </w:pPr>
    </w:p>
    <w:p w14:paraId="2998D35F" w14:textId="77777777" w:rsidR="004F3FEC" w:rsidRDefault="004F3FEC" w:rsidP="004065B3">
      <w:pPr>
        <w:spacing w:after="0" w:line="240" w:lineRule="auto"/>
        <w:rPr>
          <w:rFonts w:ascii="Calibri" w:hAnsi="Calibri" w:cs="Calibri"/>
          <w:color w:val="FF0000"/>
        </w:rPr>
      </w:pPr>
    </w:p>
    <w:p w14:paraId="63C270B1" w14:textId="77777777" w:rsidR="00133BEE" w:rsidRPr="00EA0132" w:rsidRDefault="00133BEE" w:rsidP="00133BEE">
      <w:pPr>
        <w:tabs>
          <w:tab w:val="left" w:pos="1530"/>
        </w:tabs>
        <w:spacing w:after="0" w:line="240" w:lineRule="auto"/>
        <w:rPr>
          <w:rFonts w:eastAsia="Times New Roman" w:cstheme="minorHAnsi"/>
        </w:rPr>
      </w:pPr>
      <w:r w:rsidRPr="00EA0132">
        <w:rPr>
          <w:rFonts w:eastAsia="Times New Roman" w:cstheme="minorHAnsi"/>
        </w:rPr>
        <w:t>Cc</w:t>
      </w:r>
      <w:r>
        <w:rPr>
          <w:rFonts w:eastAsia="Times New Roman" w:cstheme="minorHAnsi"/>
        </w:rPr>
        <w:t xml:space="preserve"> </w:t>
      </w:r>
      <w:r w:rsidRPr="00EA0132">
        <w:rPr>
          <w:rFonts w:eastAsia="Times New Roman" w:cstheme="minorHAnsi"/>
        </w:rPr>
        <w:t xml:space="preserve">: Owner </w:t>
      </w:r>
    </w:p>
    <w:p w14:paraId="356A2485" w14:textId="77777777" w:rsidR="00133BEE" w:rsidRDefault="00133BEE" w:rsidP="00133BEE">
      <w:pPr>
        <w:tabs>
          <w:tab w:val="left" w:pos="1530"/>
        </w:tabs>
        <w:spacing w:after="0" w:line="240" w:lineRule="auto"/>
        <w:rPr>
          <w:rFonts w:eastAsia="Times New Roman" w:cstheme="minorHAnsi"/>
          <w:color w:val="FF0000"/>
        </w:rPr>
      </w:pPr>
      <w:r>
        <w:rPr>
          <w:rFonts w:eastAsia="Times New Roman" w:cstheme="minorHAnsi"/>
        </w:rPr>
        <w:t xml:space="preserve">     :</w:t>
      </w:r>
      <w:r w:rsidRPr="00EA0132">
        <w:rPr>
          <w:rFonts w:eastAsia="Times New Roman" w:cstheme="minorHAnsi"/>
          <w:color w:val="FF0000"/>
        </w:rPr>
        <w:t>Tenant</w:t>
      </w:r>
      <w:r>
        <w:rPr>
          <w:rFonts w:eastAsia="Times New Roman" w:cstheme="minorHAnsi"/>
          <w:color w:val="FF0000"/>
        </w:rPr>
        <w:t xml:space="preserve"> (If Applicable)</w:t>
      </w:r>
    </w:p>
    <w:p w14:paraId="4407E393" w14:textId="77777777" w:rsidR="00133BEE" w:rsidRPr="00EA0132" w:rsidRDefault="00133BEE" w:rsidP="00133BEE">
      <w:pPr>
        <w:tabs>
          <w:tab w:val="left" w:pos="1530"/>
        </w:tabs>
        <w:spacing w:after="0" w:line="240" w:lineRule="auto"/>
        <w:rPr>
          <w:rFonts w:eastAsia="Times New Roman" w:cstheme="minorHAnsi"/>
        </w:rPr>
      </w:pPr>
      <w:r>
        <w:rPr>
          <w:rFonts w:eastAsia="Times New Roman" w:cstheme="minorHAnsi"/>
          <w:color w:val="FF0000"/>
        </w:rPr>
        <w:t xml:space="preserve">     : Responsible Party (If Applicable)</w:t>
      </w:r>
    </w:p>
    <w:p w14:paraId="3C9CE375" w14:textId="5C16A5D1" w:rsidR="00133BEE" w:rsidRDefault="00133BEE" w:rsidP="00133BEE">
      <w:pPr>
        <w:tabs>
          <w:tab w:val="left" w:pos="1530"/>
        </w:tabs>
        <w:spacing w:after="0" w:line="240" w:lineRule="auto"/>
        <w:rPr>
          <w:rFonts w:eastAsia="Times New Roman" w:cstheme="minorHAnsi"/>
        </w:rPr>
      </w:pPr>
      <w:r w:rsidRPr="00EA0132">
        <w:rPr>
          <w:rFonts w:eastAsia="Times New Roman" w:cstheme="minorHAnsi"/>
        </w:rPr>
        <w:t xml:space="preserve">       </w:t>
      </w:r>
    </w:p>
    <w:p w14:paraId="69CECC74" w14:textId="77777777" w:rsidR="00133BEE" w:rsidRPr="00EA0132" w:rsidRDefault="00133BEE" w:rsidP="00133BEE">
      <w:pPr>
        <w:tabs>
          <w:tab w:val="left" w:pos="1530"/>
        </w:tabs>
        <w:spacing w:after="0" w:line="240" w:lineRule="auto"/>
        <w:rPr>
          <w:rFonts w:eastAsia="Times New Roman" w:cstheme="minorHAnsi"/>
        </w:rPr>
      </w:pPr>
    </w:p>
    <w:p w14:paraId="3D866CE3" w14:textId="77777777" w:rsidR="00133BEE" w:rsidRPr="00EA0132" w:rsidRDefault="00133BEE" w:rsidP="00133BEE">
      <w:pPr>
        <w:spacing w:after="0" w:line="240" w:lineRule="auto"/>
        <w:rPr>
          <w:rFonts w:ascii="Calibri" w:hAnsi="Calibri" w:cs="Calibri"/>
          <w:b/>
          <w:u w:val="single"/>
        </w:rPr>
      </w:pPr>
      <w:r w:rsidRPr="0017726A">
        <w:rPr>
          <w:rFonts w:ascii="Calibri" w:hAnsi="Calibri" w:cs="Calibri"/>
          <w:b/>
          <w:u w:val="single"/>
        </w:rPr>
        <w:t>ATTACHMENTS</w:t>
      </w:r>
    </w:p>
    <w:p w14:paraId="0D465772" w14:textId="77777777" w:rsidR="00133BEE" w:rsidRPr="00BA64BE" w:rsidRDefault="00133BEE" w:rsidP="00133BEE">
      <w:pPr>
        <w:pStyle w:val="ListParagraph"/>
        <w:numPr>
          <w:ilvl w:val="0"/>
          <w:numId w:val="2"/>
        </w:numPr>
        <w:spacing w:after="0" w:line="240" w:lineRule="auto"/>
        <w:rPr>
          <w:rFonts w:ascii="Calibri" w:hAnsi="Calibri" w:cs="Calibri"/>
          <w:color w:val="FF0000"/>
        </w:rPr>
      </w:pPr>
      <w:r w:rsidRPr="00BA64BE">
        <w:rPr>
          <w:rFonts w:ascii="Calibri" w:hAnsi="Calibri" w:cs="Calibri"/>
          <w:color w:val="FF0000"/>
        </w:rPr>
        <w:t>Floor Plan</w:t>
      </w:r>
      <w:r>
        <w:rPr>
          <w:rFonts w:ascii="Calibri" w:hAnsi="Calibri" w:cs="Calibri"/>
          <w:color w:val="FF0000"/>
        </w:rPr>
        <w:t>s</w:t>
      </w:r>
      <w:r w:rsidRPr="00BA64BE">
        <w:rPr>
          <w:rFonts w:ascii="Calibri" w:hAnsi="Calibri" w:cs="Calibri"/>
          <w:color w:val="FF0000"/>
        </w:rPr>
        <w:t xml:space="preserve"> With Sample Locations Marked </w:t>
      </w:r>
    </w:p>
    <w:p w14:paraId="5E957413" w14:textId="77777777" w:rsidR="00133BEE" w:rsidRPr="00BA64BE" w:rsidRDefault="00133BEE" w:rsidP="00133BEE">
      <w:pPr>
        <w:pStyle w:val="ListParagraph"/>
        <w:numPr>
          <w:ilvl w:val="0"/>
          <w:numId w:val="2"/>
        </w:numPr>
        <w:spacing w:after="0" w:line="240" w:lineRule="auto"/>
        <w:rPr>
          <w:rFonts w:ascii="Calibri" w:hAnsi="Calibri" w:cs="Calibri"/>
          <w:color w:val="FF0000"/>
        </w:rPr>
      </w:pPr>
      <w:r w:rsidRPr="00BA64BE">
        <w:rPr>
          <w:rFonts w:ascii="Calibri" w:hAnsi="Calibri" w:cs="Calibri"/>
          <w:color w:val="FF0000"/>
        </w:rPr>
        <w:t>Copy of Lab Results including Chain of Custody forms</w:t>
      </w:r>
    </w:p>
    <w:p w14:paraId="2692D791" w14:textId="787E9119" w:rsidR="00133BEE" w:rsidRPr="00BA64BE" w:rsidRDefault="00133BEE" w:rsidP="00133BEE">
      <w:pPr>
        <w:pStyle w:val="ListParagraph"/>
        <w:numPr>
          <w:ilvl w:val="0"/>
          <w:numId w:val="2"/>
        </w:numPr>
        <w:spacing w:after="0" w:line="240" w:lineRule="auto"/>
        <w:rPr>
          <w:rFonts w:ascii="Calibri" w:hAnsi="Calibri" w:cs="Calibri"/>
          <w:color w:val="FF0000"/>
        </w:rPr>
      </w:pPr>
      <w:r w:rsidRPr="00BA64BE">
        <w:rPr>
          <w:rFonts w:ascii="Calibri" w:hAnsi="Calibri" w:cs="Calibri"/>
          <w:color w:val="FF0000"/>
        </w:rPr>
        <w:t xml:space="preserve">Photos </w:t>
      </w:r>
      <w:r w:rsidR="0037714A">
        <w:rPr>
          <w:rFonts w:ascii="Calibri" w:hAnsi="Calibri" w:cs="Calibri"/>
          <w:color w:val="FF0000"/>
        </w:rPr>
        <w:t>o</w:t>
      </w:r>
      <w:r w:rsidRPr="00BA64BE">
        <w:rPr>
          <w:rFonts w:ascii="Calibri" w:hAnsi="Calibri" w:cs="Calibri"/>
          <w:color w:val="FF0000"/>
        </w:rPr>
        <w:t xml:space="preserve">f All 4 Sides </w:t>
      </w:r>
      <w:r w:rsidR="0037714A">
        <w:rPr>
          <w:rFonts w:ascii="Calibri" w:hAnsi="Calibri" w:cs="Calibri"/>
          <w:color w:val="FF0000"/>
        </w:rPr>
        <w:t>o</w:t>
      </w:r>
      <w:r w:rsidRPr="00BA64BE">
        <w:rPr>
          <w:rFonts w:ascii="Calibri" w:hAnsi="Calibri" w:cs="Calibri"/>
          <w:color w:val="FF0000"/>
        </w:rPr>
        <w:t>f House</w:t>
      </w:r>
      <w:r w:rsidR="0037714A">
        <w:rPr>
          <w:rFonts w:ascii="Calibri" w:hAnsi="Calibri" w:cs="Calibri"/>
          <w:color w:val="FF0000"/>
        </w:rPr>
        <w:t xml:space="preserve"> a</w:t>
      </w:r>
      <w:r w:rsidRPr="00BA64BE">
        <w:rPr>
          <w:rFonts w:ascii="Calibri" w:hAnsi="Calibri" w:cs="Calibri"/>
          <w:color w:val="FF0000"/>
        </w:rPr>
        <w:t xml:space="preserve">nd </w:t>
      </w:r>
      <w:r w:rsidR="0037714A">
        <w:rPr>
          <w:rFonts w:ascii="Calibri" w:hAnsi="Calibri" w:cs="Calibri"/>
          <w:color w:val="FF0000"/>
        </w:rPr>
        <w:t>Interior</w:t>
      </w:r>
      <w:r w:rsidRPr="00BA64BE">
        <w:rPr>
          <w:rFonts w:ascii="Calibri" w:hAnsi="Calibri" w:cs="Calibri"/>
          <w:color w:val="FF0000"/>
        </w:rPr>
        <w:t xml:space="preserve"> </w:t>
      </w:r>
      <w:r w:rsidR="000F3FDF">
        <w:rPr>
          <w:rFonts w:ascii="Calibri" w:hAnsi="Calibri" w:cs="Calibri"/>
          <w:color w:val="FF0000"/>
        </w:rPr>
        <w:t>work completed.</w:t>
      </w:r>
    </w:p>
    <w:p w14:paraId="6A64A745" w14:textId="77777777" w:rsidR="00133BEE" w:rsidRPr="00BA64BE" w:rsidRDefault="00133BEE" w:rsidP="00133BEE">
      <w:pPr>
        <w:pStyle w:val="ListParagraph"/>
        <w:numPr>
          <w:ilvl w:val="0"/>
          <w:numId w:val="2"/>
        </w:numPr>
        <w:spacing w:after="0" w:line="240" w:lineRule="auto"/>
        <w:rPr>
          <w:rFonts w:ascii="Calibri" w:hAnsi="Calibri" w:cs="Calibri"/>
          <w:color w:val="FF0000"/>
        </w:rPr>
      </w:pPr>
      <w:r>
        <w:rPr>
          <w:rFonts w:ascii="Calibri" w:hAnsi="Calibri" w:cs="Calibri"/>
          <w:b/>
          <w:color w:val="FF0000"/>
        </w:rPr>
        <w:t xml:space="preserve">ODH </w:t>
      </w:r>
      <w:r w:rsidRPr="00BA64BE">
        <w:rPr>
          <w:rFonts w:ascii="Calibri" w:hAnsi="Calibri" w:cs="Calibri"/>
          <w:b/>
          <w:color w:val="FF0000"/>
        </w:rPr>
        <w:t>Form HEA7730</w:t>
      </w:r>
      <w:r w:rsidRPr="00BA64BE">
        <w:rPr>
          <w:rFonts w:ascii="Calibri" w:hAnsi="Calibri" w:cs="Calibri"/>
          <w:color w:val="FF0000"/>
        </w:rPr>
        <w:t xml:space="preserve"> – Clearance Examination Report </w:t>
      </w:r>
    </w:p>
    <w:p w14:paraId="3271FADA" w14:textId="77777777" w:rsidR="00133BEE" w:rsidRPr="00BA64BE" w:rsidRDefault="00133BEE" w:rsidP="00133BEE">
      <w:pPr>
        <w:pStyle w:val="ListParagraph"/>
        <w:numPr>
          <w:ilvl w:val="0"/>
          <w:numId w:val="2"/>
        </w:numPr>
        <w:spacing w:after="0" w:line="240" w:lineRule="auto"/>
        <w:rPr>
          <w:rFonts w:ascii="Calibri" w:hAnsi="Calibri" w:cs="Calibri"/>
          <w:color w:val="FF0000"/>
        </w:rPr>
      </w:pPr>
      <w:r>
        <w:rPr>
          <w:rFonts w:ascii="Calibri" w:hAnsi="Calibri" w:cs="Calibri"/>
          <w:b/>
          <w:color w:val="FF0000"/>
        </w:rPr>
        <w:t xml:space="preserve">ODH </w:t>
      </w:r>
      <w:r w:rsidRPr="00BA64BE">
        <w:rPr>
          <w:rFonts w:ascii="Calibri" w:hAnsi="Calibri" w:cs="Calibri"/>
          <w:b/>
          <w:color w:val="FF0000"/>
        </w:rPr>
        <w:t xml:space="preserve">Form HEA7731 </w:t>
      </w:r>
      <w:r w:rsidRPr="00BA64BE">
        <w:rPr>
          <w:rFonts w:ascii="Calibri" w:hAnsi="Calibri" w:cs="Calibri"/>
          <w:color w:val="FF0000"/>
        </w:rPr>
        <w:t xml:space="preserve">– Lead Hazard Control Visual Clearance </w:t>
      </w:r>
    </w:p>
    <w:p w14:paraId="59B14F8A" w14:textId="5C64201D" w:rsidR="00133BEE" w:rsidRDefault="00133BEE" w:rsidP="00133BEE">
      <w:pPr>
        <w:pStyle w:val="ListParagraph"/>
        <w:numPr>
          <w:ilvl w:val="0"/>
          <w:numId w:val="2"/>
        </w:numPr>
        <w:spacing w:after="0" w:line="240" w:lineRule="auto"/>
        <w:rPr>
          <w:rFonts w:ascii="Calibri" w:hAnsi="Calibri" w:cs="Calibri"/>
          <w:color w:val="FF0000"/>
        </w:rPr>
      </w:pPr>
      <w:r w:rsidRPr="00BA64BE">
        <w:rPr>
          <w:rFonts w:ascii="Calibri" w:hAnsi="Calibri" w:cs="Calibri"/>
          <w:color w:val="FF0000"/>
        </w:rPr>
        <w:t xml:space="preserve">Copies of Licenses and Certifications for all Lead Licensed Service Providers Used on </w:t>
      </w:r>
      <w:r w:rsidR="00347259">
        <w:rPr>
          <w:rFonts w:ascii="Calibri" w:hAnsi="Calibri" w:cs="Calibri"/>
          <w:color w:val="FF0000"/>
        </w:rPr>
        <w:t xml:space="preserve">the </w:t>
      </w:r>
      <w:r w:rsidRPr="00BA64BE">
        <w:rPr>
          <w:rFonts w:ascii="Calibri" w:hAnsi="Calibri" w:cs="Calibri"/>
          <w:color w:val="FF0000"/>
        </w:rPr>
        <w:t>project.</w:t>
      </w:r>
    </w:p>
    <w:p w14:paraId="024552E1" w14:textId="77777777" w:rsidR="00133BEE" w:rsidRPr="002712E6" w:rsidRDefault="00133BEE" w:rsidP="00133BEE">
      <w:pPr>
        <w:pStyle w:val="ListParagraph"/>
        <w:numPr>
          <w:ilvl w:val="0"/>
          <w:numId w:val="2"/>
        </w:numPr>
        <w:spacing w:after="0" w:line="240" w:lineRule="auto"/>
        <w:rPr>
          <w:rFonts w:ascii="Calibri" w:hAnsi="Calibri" w:cs="Calibri"/>
          <w:color w:val="FF0000"/>
        </w:rPr>
      </w:pPr>
      <w:r w:rsidRPr="002712E6">
        <w:rPr>
          <w:rFonts w:ascii="Calibri" w:eastAsia="Calibri" w:hAnsi="Calibri" w:cs="Times New Roman"/>
          <w:color w:val="FF0000"/>
        </w:rPr>
        <w:t>Ongoing Lead-Based Paint Maintenance and Reevaluation</w:t>
      </w:r>
    </w:p>
    <w:p w14:paraId="38892AE0" w14:textId="192998EE" w:rsidR="00133BEE" w:rsidRDefault="00133BEE" w:rsidP="00133BEE">
      <w:pPr>
        <w:pStyle w:val="ListParagraph"/>
        <w:numPr>
          <w:ilvl w:val="0"/>
          <w:numId w:val="2"/>
        </w:numPr>
        <w:spacing w:after="0" w:line="240" w:lineRule="auto"/>
        <w:rPr>
          <w:rFonts w:ascii="Calibri" w:hAnsi="Calibri" w:cs="Calibri"/>
          <w:color w:val="FF0000"/>
        </w:rPr>
      </w:pPr>
      <w:r w:rsidRPr="00BA64BE">
        <w:rPr>
          <w:rFonts w:ascii="Calibri" w:hAnsi="Calibri" w:cs="Calibri"/>
          <w:color w:val="FF0000"/>
        </w:rPr>
        <w:t>Other Information As Required By The Local Jurisdiction.</w:t>
      </w:r>
    </w:p>
    <w:p w14:paraId="6BDCAF8F" w14:textId="12152F00" w:rsidR="0037714A" w:rsidRDefault="0037714A" w:rsidP="0037714A">
      <w:pPr>
        <w:pStyle w:val="ListParagraph"/>
        <w:spacing w:after="0" w:line="240" w:lineRule="auto"/>
        <w:rPr>
          <w:rFonts w:ascii="Calibri" w:hAnsi="Calibri" w:cs="Calibri"/>
          <w:color w:val="FF0000"/>
        </w:rPr>
      </w:pPr>
    </w:p>
    <w:p w14:paraId="51B8D5FC" w14:textId="22873F14" w:rsidR="001F3639" w:rsidRDefault="001F3639" w:rsidP="0037714A">
      <w:pPr>
        <w:pStyle w:val="ListParagraph"/>
        <w:spacing w:after="0" w:line="240" w:lineRule="auto"/>
        <w:rPr>
          <w:rFonts w:ascii="Calibri" w:hAnsi="Calibri" w:cs="Calibri"/>
          <w:color w:val="FF0000"/>
        </w:rPr>
      </w:pPr>
    </w:p>
    <w:p w14:paraId="398BB74F" w14:textId="117F6B0B" w:rsidR="00C2646B" w:rsidRDefault="00C2646B" w:rsidP="0037714A">
      <w:pPr>
        <w:pStyle w:val="ListParagraph"/>
        <w:spacing w:after="0" w:line="240" w:lineRule="auto"/>
        <w:rPr>
          <w:rFonts w:ascii="Calibri" w:hAnsi="Calibri" w:cs="Calibri"/>
          <w:color w:val="FF0000"/>
        </w:rPr>
      </w:pPr>
    </w:p>
    <w:p w14:paraId="603A3E04" w14:textId="02450747" w:rsidR="00C2646B" w:rsidRDefault="00C2646B" w:rsidP="0037714A">
      <w:pPr>
        <w:pStyle w:val="ListParagraph"/>
        <w:spacing w:after="0" w:line="240" w:lineRule="auto"/>
        <w:rPr>
          <w:rFonts w:ascii="Calibri" w:hAnsi="Calibri" w:cs="Calibri"/>
          <w:color w:val="FF0000"/>
        </w:rPr>
      </w:pPr>
    </w:p>
    <w:p w14:paraId="2D34EDF6" w14:textId="4B58AFD6" w:rsidR="00C2646B" w:rsidRDefault="00C2646B" w:rsidP="0037714A">
      <w:pPr>
        <w:pStyle w:val="ListParagraph"/>
        <w:spacing w:after="0" w:line="240" w:lineRule="auto"/>
        <w:rPr>
          <w:rFonts w:ascii="Calibri" w:hAnsi="Calibri" w:cs="Calibri"/>
          <w:color w:val="FF0000"/>
        </w:rPr>
      </w:pPr>
    </w:p>
    <w:p w14:paraId="245E6F00" w14:textId="38161239" w:rsidR="00C2646B" w:rsidRDefault="00C2646B" w:rsidP="0037714A">
      <w:pPr>
        <w:pStyle w:val="ListParagraph"/>
        <w:spacing w:after="0" w:line="240" w:lineRule="auto"/>
        <w:rPr>
          <w:rFonts w:ascii="Calibri" w:hAnsi="Calibri" w:cs="Calibri"/>
          <w:color w:val="FF0000"/>
        </w:rPr>
      </w:pPr>
    </w:p>
    <w:p w14:paraId="41C5F2BE" w14:textId="77777777" w:rsidR="00E908F4" w:rsidRDefault="00E908F4" w:rsidP="0037714A">
      <w:pPr>
        <w:pStyle w:val="ListParagraph"/>
        <w:spacing w:after="0" w:line="240" w:lineRule="auto"/>
        <w:rPr>
          <w:rFonts w:ascii="Calibri" w:hAnsi="Calibri" w:cs="Calibri"/>
          <w:color w:val="FF0000"/>
        </w:rPr>
      </w:pPr>
    </w:p>
    <w:p w14:paraId="037FC218" w14:textId="77777777" w:rsidR="004F3FEC" w:rsidRDefault="004F3FEC" w:rsidP="0037714A">
      <w:pPr>
        <w:pStyle w:val="ListParagraph"/>
        <w:spacing w:after="0" w:line="240" w:lineRule="auto"/>
        <w:rPr>
          <w:rFonts w:ascii="Calibri" w:hAnsi="Calibri" w:cs="Calibri"/>
          <w:color w:val="FF0000"/>
        </w:rPr>
      </w:pPr>
    </w:p>
    <w:p w14:paraId="43490D23" w14:textId="77777777" w:rsidR="00C2646B" w:rsidRPr="00BA64BE" w:rsidRDefault="00C2646B" w:rsidP="0037714A">
      <w:pPr>
        <w:pStyle w:val="ListParagraph"/>
        <w:spacing w:after="0" w:line="240" w:lineRule="auto"/>
        <w:rPr>
          <w:rFonts w:ascii="Calibri" w:hAnsi="Calibri" w:cs="Calibri"/>
          <w:color w:val="FF0000"/>
        </w:rPr>
      </w:pPr>
    </w:p>
    <w:p w14:paraId="20F3AA93" w14:textId="2AC4321E" w:rsidR="004540C0" w:rsidRDefault="004540C0" w:rsidP="00DF62DE">
      <w:pPr>
        <w:spacing w:after="0" w:line="240" w:lineRule="auto"/>
        <w:jc w:val="center"/>
        <w:rPr>
          <w:rFonts w:eastAsia="Calibri" w:cstheme="minorHAnsi"/>
          <w:b/>
          <w:u w:val="single"/>
        </w:rPr>
      </w:pPr>
      <w:r w:rsidRPr="002026F7">
        <w:rPr>
          <w:rFonts w:eastAsia="Calibri" w:cstheme="minorHAnsi"/>
          <w:b/>
          <w:u w:val="single"/>
        </w:rPr>
        <w:lastRenderedPageBreak/>
        <w:t>ONGOING LEAD-BASED PAINT MAINTENANCE AND REEVALUATION ACTIVITIES (24 CFR § 35.1355)</w:t>
      </w:r>
    </w:p>
    <w:p w14:paraId="4C708002" w14:textId="77777777" w:rsidR="00DF62DE" w:rsidRPr="002026F7" w:rsidRDefault="00DF62DE" w:rsidP="00DF62DE">
      <w:pPr>
        <w:shd w:val="clear" w:color="auto" w:fill="FFFFFF"/>
        <w:spacing w:after="60" w:line="240" w:lineRule="auto"/>
        <w:jc w:val="center"/>
        <w:rPr>
          <w:rFonts w:eastAsia="Calibri" w:cstheme="minorHAnsi"/>
        </w:rPr>
      </w:pPr>
      <w:hyperlink r:id="rId11" w:history="1">
        <w:r w:rsidRPr="002026F7">
          <w:rPr>
            <w:rFonts w:eastAsia="Times New Roman" w:cstheme="minorHAnsi"/>
          </w:rPr>
          <w:t>64 FR 50218</w:t>
        </w:r>
      </w:hyperlink>
      <w:r w:rsidRPr="002026F7">
        <w:rPr>
          <w:rFonts w:eastAsia="Times New Roman" w:cstheme="minorHAnsi"/>
        </w:rPr>
        <w:t>, Sept. 15, 1999, as amended at </w:t>
      </w:r>
      <w:hyperlink r:id="rId12" w:history="1">
        <w:r w:rsidRPr="002026F7">
          <w:rPr>
            <w:rFonts w:eastAsia="Times New Roman" w:cstheme="minorHAnsi"/>
          </w:rPr>
          <w:t>69 FR 34275</w:t>
        </w:r>
      </w:hyperlink>
      <w:r w:rsidRPr="002026F7">
        <w:rPr>
          <w:rFonts w:eastAsia="Times New Roman" w:cstheme="minorHAnsi"/>
        </w:rPr>
        <w:t>, June 21, 2004</w:t>
      </w:r>
    </w:p>
    <w:p w14:paraId="43C384D6" w14:textId="77777777" w:rsidR="00DF62DE" w:rsidRPr="002026F7" w:rsidRDefault="00DF62DE" w:rsidP="004540C0">
      <w:pPr>
        <w:spacing w:after="0" w:line="240" w:lineRule="auto"/>
        <w:rPr>
          <w:rFonts w:eastAsia="Calibri" w:cstheme="minorHAnsi"/>
          <w:b/>
          <w:u w:val="single"/>
        </w:rPr>
      </w:pPr>
    </w:p>
    <w:p w14:paraId="55DDDE12" w14:textId="77777777" w:rsidR="004540C0" w:rsidRPr="002026F7" w:rsidRDefault="004540C0" w:rsidP="004540C0">
      <w:pPr>
        <w:shd w:val="clear" w:color="auto" w:fill="FFFFFF"/>
        <w:spacing w:before="150" w:after="150" w:line="240" w:lineRule="auto"/>
        <w:jc w:val="both"/>
        <w:rPr>
          <w:rFonts w:eastAsia="Times New Roman" w:cstheme="minorHAnsi"/>
        </w:rPr>
      </w:pPr>
      <w:r w:rsidRPr="002026F7">
        <w:rPr>
          <w:rFonts w:eastAsia="Times New Roman" w:cstheme="minorHAnsi"/>
          <w:b/>
          <w:bCs/>
        </w:rPr>
        <w:t>(a)</w:t>
      </w:r>
      <w:r w:rsidRPr="002026F7">
        <w:rPr>
          <w:rFonts w:eastAsia="Times New Roman" w:cstheme="minorHAnsi"/>
        </w:rPr>
        <w:t> </w:t>
      </w:r>
      <w:r w:rsidRPr="002026F7">
        <w:rPr>
          <w:rFonts w:eastAsia="Times New Roman" w:cstheme="minorHAnsi"/>
          <w:b/>
          <w:bCs/>
          <w:i/>
          <w:iCs/>
        </w:rPr>
        <w:t>Maintenance.</w:t>
      </w:r>
      <w:r w:rsidRPr="002026F7">
        <w:rPr>
          <w:rFonts w:eastAsia="Times New Roman" w:cstheme="minorHAnsi"/>
        </w:rPr>
        <w:t> Maintenance activities shall be conducted in accordance with paragraphs (a)(2)-(6) of this section, except as provided in </w:t>
      </w:r>
      <w:hyperlink r:id="rId13" w:anchor="a_1" w:history="1">
        <w:r w:rsidRPr="002026F7">
          <w:rPr>
            <w:rFonts w:eastAsia="Times New Roman" w:cstheme="minorHAnsi"/>
          </w:rPr>
          <w:t>paragraph (a)(1)</w:t>
        </w:r>
      </w:hyperlink>
      <w:r w:rsidRPr="002026F7">
        <w:rPr>
          <w:rFonts w:eastAsia="Times New Roman" w:cstheme="minorHAnsi"/>
        </w:rPr>
        <w:t> of this section.</w:t>
      </w:r>
    </w:p>
    <w:p w14:paraId="3B9D2B1C"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(1)</w:t>
      </w:r>
      <w:r w:rsidRPr="002026F7">
        <w:rPr>
          <w:rFonts w:eastAsia="Times New Roman" w:cstheme="minorHAnsi"/>
        </w:rPr>
        <w:t> Maintenance activities need not be conducted in accordance with this section if a </w:t>
      </w:r>
      <w:hyperlink r:id="rId14" w:history="1">
        <w:r w:rsidRPr="002026F7">
          <w:rPr>
            <w:rFonts w:eastAsia="Times New Roman" w:cstheme="minorHAnsi"/>
          </w:rPr>
          <w:t>lead-based paint inspection</w:t>
        </w:r>
      </w:hyperlink>
      <w:r w:rsidRPr="002026F7">
        <w:rPr>
          <w:rFonts w:eastAsia="Times New Roman" w:cstheme="minorHAnsi"/>
        </w:rPr>
        <w:t> indicates that no </w:t>
      </w:r>
      <w:hyperlink r:id="rId15" w:history="1">
        <w:r w:rsidRPr="002026F7">
          <w:rPr>
            <w:rFonts w:eastAsia="Times New Roman" w:cstheme="minorHAnsi"/>
          </w:rPr>
          <w:t>lead-based paint</w:t>
        </w:r>
      </w:hyperlink>
      <w:r w:rsidRPr="002026F7">
        <w:rPr>
          <w:rFonts w:eastAsia="Times New Roman" w:cstheme="minorHAnsi"/>
        </w:rPr>
        <w:t> is present in the dwelling units, common areas, and on exterior surfaces, or a clearance report prepared in accordance with </w:t>
      </w:r>
      <w:hyperlink r:id="rId16" w:anchor="a" w:history="1">
        <w:r w:rsidRPr="002026F7">
          <w:rPr>
            <w:rFonts w:eastAsia="Times New Roman" w:cstheme="minorHAnsi"/>
          </w:rPr>
          <w:t>§ 35.1340(a)</w:t>
        </w:r>
      </w:hyperlink>
      <w:r w:rsidRPr="002026F7">
        <w:rPr>
          <w:rFonts w:eastAsia="Times New Roman" w:cstheme="minorHAnsi"/>
        </w:rPr>
        <w:t> indicates that all </w:t>
      </w:r>
      <w:hyperlink r:id="rId17" w:history="1">
        <w:r w:rsidRPr="002026F7">
          <w:rPr>
            <w:rFonts w:eastAsia="Times New Roman" w:cstheme="minorHAnsi"/>
          </w:rPr>
          <w:t>lead-based paint</w:t>
        </w:r>
      </w:hyperlink>
      <w:r w:rsidRPr="002026F7">
        <w:rPr>
          <w:rFonts w:eastAsia="Times New Roman" w:cstheme="minorHAnsi"/>
        </w:rPr>
        <w:t> has been removed.</w:t>
      </w:r>
    </w:p>
    <w:p w14:paraId="178BB175"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(2)</w:t>
      </w:r>
      <w:r w:rsidRPr="002026F7">
        <w:rPr>
          <w:rFonts w:eastAsia="Times New Roman" w:cstheme="minorHAnsi"/>
        </w:rPr>
        <w:t> A </w:t>
      </w:r>
      <w:hyperlink r:id="rId18" w:history="1">
        <w:r w:rsidRPr="002026F7">
          <w:rPr>
            <w:rFonts w:eastAsia="Times New Roman" w:cstheme="minorHAnsi"/>
          </w:rPr>
          <w:t>visual assessment</w:t>
        </w:r>
      </w:hyperlink>
      <w:r w:rsidRPr="002026F7">
        <w:rPr>
          <w:rFonts w:eastAsia="Times New Roman" w:cstheme="minorHAnsi"/>
        </w:rPr>
        <w:t> for </w:t>
      </w:r>
      <w:hyperlink r:id="rId19" w:history="1">
        <w:r w:rsidRPr="002026F7">
          <w:rPr>
            <w:rFonts w:eastAsia="Times New Roman" w:cstheme="minorHAnsi"/>
          </w:rPr>
          <w:t>deteriorated paint</w:t>
        </w:r>
      </w:hyperlink>
      <w:r w:rsidRPr="002026F7">
        <w:rPr>
          <w:rFonts w:eastAsia="Times New Roman" w:cstheme="minorHAnsi"/>
        </w:rPr>
        <w:t>, </w:t>
      </w:r>
      <w:hyperlink r:id="rId20" w:history="1">
        <w:r w:rsidRPr="002026F7">
          <w:rPr>
            <w:rFonts w:eastAsia="Times New Roman" w:cstheme="minorHAnsi"/>
          </w:rPr>
          <w:t>bare soil</w:t>
        </w:r>
      </w:hyperlink>
      <w:r w:rsidRPr="002026F7">
        <w:rPr>
          <w:rFonts w:eastAsia="Times New Roman" w:cstheme="minorHAnsi"/>
        </w:rPr>
        <w:t>, and the failure of any </w:t>
      </w:r>
      <w:hyperlink r:id="rId21" w:history="1">
        <w:r w:rsidRPr="002026F7">
          <w:rPr>
            <w:rFonts w:eastAsia="Times New Roman" w:cstheme="minorHAnsi"/>
          </w:rPr>
          <w:t>hazard reduction</w:t>
        </w:r>
      </w:hyperlink>
      <w:r w:rsidRPr="002026F7">
        <w:rPr>
          <w:rFonts w:eastAsia="Times New Roman" w:cstheme="minorHAnsi"/>
        </w:rPr>
        <w:t> measures shall be performed at unit turnover and every twelve months.</w:t>
      </w:r>
    </w:p>
    <w:p w14:paraId="652398A3"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(3)</w:t>
      </w:r>
      <w:r w:rsidRPr="002026F7">
        <w:rPr>
          <w:rFonts w:eastAsia="Times New Roman" w:cstheme="minorHAnsi"/>
        </w:rPr>
        <w:t> (i) </w:t>
      </w:r>
      <w:r w:rsidRPr="002026F7">
        <w:rPr>
          <w:rFonts w:eastAsia="Times New Roman" w:cstheme="minorHAnsi"/>
          <w:b/>
          <w:bCs/>
          <w:i/>
          <w:iCs/>
        </w:rPr>
        <w:t>Deteriorated paint.</w:t>
      </w:r>
      <w:r w:rsidRPr="002026F7">
        <w:rPr>
          <w:rFonts w:eastAsia="Times New Roman" w:cstheme="minorHAnsi"/>
        </w:rPr>
        <w:t> All </w:t>
      </w:r>
      <w:hyperlink r:id="rId22" w:history="1">
        <w:r w:rsidRPr="002026F7">
          <w:rPr>
            <w:rFonts w:eastAsia="Times New Roman" w:cstheme="minorHAnsi"/>
          </w:rPr>
          <w:t>deteriorated paint</w:t>
        </w:r>
      </w:hyperlink>
      <w:r w:rsidRPr="002026F7">
        <w:rPr>
          <w:rFonts w:eastAsia="Times New Roman" w:cstheme="minorHAnsi"/>
        </w:rPr>
        <w:t> on interior and exterior surfaces located on the </w:t>
      </w:r>
      <w:hyperlink r:id="rId23" w:history="1">
        <w:r w:rsidRPr="002026F7">
          <w:rPr>
            <w:rFonts w:eastAsia="Times New Roman" w:cstheme="minorHAnsi"/>
          </w:rPr>
          <w:t>residential property</w:t>
        </w:r>
      </w:hyperlink>
      <w:r w:rsidRPr="002026F7">
        <w:rPr>
          <w:rFonts w:eastAsia="Times New Roman" w:cstheme="minorHAnsi"/>
        </w:rPr>
        <w:t> shall be stabilized in accordance with </w:t>
      </w:r>
      <w:hyperlink r:id="rId24" w:anchor="a_b" w:history="1">
        <w:r w:rsidRPr="002026F7">
          <w:rPr>
            <w:rFonts w:eastAsia="Times New Roman" w:cstheme="minorHAnsi"/>
          </w:rPr>
          <w:t>§ 35.1330(a)(b)</w:t>
        </w:r>
      </w:hyperlink>
      <w:r w:rsidRPr="002026F7">
        <w:rPr>
          <w:rFonts w:eastAsia="Times New Roman" w:cstheme="minorHAnsi"/>
        </w:rPr>
        <w:t>, except for any paint that an </w:t>
      </w:r>
      <w:hyperlink r:id="rId25" w:history="1">
        <w:r w:rsidRPr="002026F7">
          <w:rPr>
            <w:rFonts w:eastAsia="Times New Roman" w:cstheme="minorHAnsi"/>
          </w:rPr>
          <w:t>evaluation</w:t>
        </w:r>
      </w:hyperlink>
      <w:r w:rsidRPr="002026F7">
        <w:rPr>
          <w:rFonts w:eastAsia="Times New Roman" w:cstheme="minorHAnsi"/>
        </w:rPr>
        <w:t> has found is not </w:t>
      </w:r>
      <w:hyperlink r:id="rId26" w:history="1">
        <w:r w:rsidRPr="002026F7">
          <w:rPr>
            <w:rFonts w:eastAsia="Times New Roman" w:cstheme="minorHAnsi"/>
          </w:rPr>
          <w:t>lead-based paint</w:t>
        </w:r>
      </w:hyperlink>
      <w:r w:rsidRPr="002026F7">
        <w:rPr>
          <w:rFonts w:eastAsia="Times New Roman" w:cstheme="minorHAnsi"/>
        </w:rPr>
        <w:t>.</w:t>
      </w:r>
    </w:p>
    <w:p w14:paraId="21A39BD4"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b/>
          <w:bCs/>
        </w:rPr>
        <w:t>(ii)</w:t>
      </w:r>
      <w:r w:rsidRPr="002026F7">
        <w:rPr>
          <w:rFonts w:eastAsia="Times New Roman" w:cstheme="minorHAnsi"/>
        </w:rPr>
        <w:t> </w:t>
      </w:r>
      <w:r w:rsidRPr="002026F7">
        <w:rPr>
          <w:rFonts w:eastAsia="Times New Roman" w:cstheme="minorHAnsi"/>
          <w:b/>
          <w:bCs/>
          <w:i/>
          <w:iCs/>
        </w:rPr>
        <w:t>Bare soil.</w:t>
      </w:r>
      <w:r w:rsidRPr="002026F7">
        <w:rPr>
          <w:rFonts w:eastAsia="Times New Roman" w:cstheme="minorHAnsi"/>
        </w:rPr>
        <w:t> All </w:t>
      </w:r>
      <w:hyperlink r:id="rId27" w:history="1">
        <w:r w:rsidRPr="002026F7">
          <w:rPr>
            <w:rFonts w:eastAsia="Times New Roman" w:cstheme="minorHAnsi"/>
          </w:rPr>
          <w:t>bare soil</w:t>
        </w:r>
      </w:hyperlink>
      <w:r w:rsidRPr="002026F7">
        <w:rPr>
          <w:rFonts w:eastAsia="Times New Roman" w:cstheme="minorHAnsi"/>
        </w:rPr>
        <w:t> shall be treated with </w:t>
      </w:r>
      <w:hyperlink r:id="rId28" w:history="1">
        <w:r w:rsidRPr="002026F7">
          <w:rPr>
            <w:rFonts w:eastAsia="Times New Roman" w:cstheme="minorHAnsi"/>
          </w:rPr>
          <w:t>standard treatments</w:t>
        </w:r>
      </w:hyperlink>
      <w:r w:rsidRPr="002026F7">
        <w:rPr>
          <w:rFonts w:eastAsia="Times New Roman" w:cstheme="minorHAnsi"/>
        </w:rPr>
        <w:t> in accordance with </w:t>
      </w:r>
      <w:hyperlink r:id="rId29" w:anchor="d" w:history="1">
        <w:r w:rsidRPr="002026F7">
          <w:rPr>
            <w:rFonts w:eastAsia="Times New Roman" w:cstheme="minorHAnsi"/>
          </w:rPr>
          <w:t>§ 35.1335(d)</w:t>
        </w:r>
      </w:hyperlink>
      <w:r w:rsidRPr="002026F7">
        <w:rPr>
          <w:rFonts w:eastAsia="Times New Roman" w:cstheme="minorHAnsi"/>
        </w:rPr>
        <w:t> through (g), or </w:t>
      </w:r>
      <w:hyperlink r:id="rId30" w:history="1">
        <w:r w:rsidRPr="002026F7">
          <w:rPr>
            <w:rFonts w:eastAsia="Times New Roman" w:cstheme="minorHAnsi"/>
          </w:rPr>
          <w:t>interim controls</w:t>
        </w:r>
      </w:hyperlink>
      <w:r w:rsidRPr="002026F7">
        <w:rPr>
          <w:rFonts w:eastAsia="Times New Roman" w:cstheme="minorHAnsi"/>
        </w:rPr>
        <w:t> in accordance with </w:t>
      </w:r>
      <w:hyperlink r:id="rId31" w:anchor="a" w:history="1">
        <w:r w:rsidRPr="002026F7">
          <w:rPr>
            <w:rFonts w:eastAsia="Times New Roman" w:cstheme="minorHAnsi"/>
          </w:rPr>
          <w:t>§ 35.1330(a) and (f)</w:t>
        </w:r>
      </w:hyperlink>
      <w:r w:rsidRPr="002026F7">
        <w:rPr>
          <w:rFonts w:eastAsia="Times New Roman" w:cstheme="minorHAnsi"/>
        </w:rPr>
        <w:t>; except for any </w:t>
      </w:r>
      <w:hyperlink r:id="rId32" w:history="1">
        <w:r w:rsidRPr="002026F7">
          <w:rPr>
            <w:rFonts w:eastAsia="Times New Roman" w:cstheme="minorHAnsi"/>
          </w:rPr>
          <w:t>bare soil</w:t>
        </w:r>
      </w:hyperlink>
      <w:r w:rsidRPr="002026F7">
        <w:rPr>
          <w:rFonts w:eastAsia="Times New Roman" w:cstheme="minorHAnsi"/>
        </w:rPr>
        <w:t> that a current </w:t>
      </w:r>
      <w:hyperlink r:id="rId33" w:history="1">
        <w:r w:rsidRPr="002026F7">
          <w:rPr>
            <w:rFonts w:eastAsia="Times New Roman" w:cstheme="minorHAnsi"/>
          </w:rPr>
          <w:t>evaluation</w:t>
        </w:r>
      </w:hyperlink>
      <w:r w:rsidRPr="002026F7">
        <w:rPr>
          <w:rFonts w:eastAsia="Times New Roman" w:cstheme="minorHAnsi"/>
        </w:rPr>
        <w:t> has found is not a </w:t>
      </w:r>
      <w:hyperlink r:id="rId34" w:history="1">
        <w:r w:rsidRPr="002026F7">
          <w:rPr>
            <w:rFonts w:eastAsia="Times New Roman" w:cstheme="minorHAnsi"/>
          </w:rPr>
          <w:t>soil-lead hazard</w:t>
        </w:r>
      </w:hyperlink>
      <w:r w:rsidRPr="002026F7">
        <w:rPr>
          <w:rFonts w:eastAsia="Times New Roman" w:cstheme="minorHAnsi"/>
        </w:rPr>
        <w:t>.</w:t>
      </w:r>
    </w:p>
    <w:p w14:paraId="1C9DDC19"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(4)</w:t>
      </w:r>
      <w:r w:rsidRPr="002026F7">
        <w:rPr>
          <w:rFonts w:eastAsia="Times New Roman" w:cstheme="minorHAnsi"/>
        </w:rPr>
        <w:t> Safe work practices, in accordance with </w:t>
      </w:r>
      <w:hyperlink r:id="rId35" w:history="1">
        <w:r w:rsidRPr="002026F7">
          <w:rPr>
            <w:rFonts w:eastAsia="Times New Roman" w:cstheme="minorHAnsi"/>
          </w:rPr>
          <w:t>sec. 35.1350</w:t>
        </w:r>
      </w:hyperlink>
      <w:r w:rsidRPr="002026F7">
        <w:rPr>
          <w:rFonts w:eastAsia="Times New Roman" w:cstheme="minorHAnsi"/>
        </w:rPr>
        <w:t>, shall be used when performing any maintenance or renovation work that disturbs paint that may be </w:t>
      </w:r>
      <w:hyperlink r:id="rId36" w:history="1">
        <w:r w:rsidRPr="002026F7">
          <w:rPr>
            <w:rFonts w:eastAsia="Times New Roman" w:cstheme="minorHAnsi"/>
          </w:rPr>
          <w:t>lead-based paint</w:t>
        </w:r>
      </w:hyperlink>
      <w:r w:rsidRPr="002026F7">
        <w:rPr>
          <w:rFonts w:eastAsia="Times New Roman" w:cstheme="minorHAnsi"/>
        </w:rPr>
        <w:t>.</w:t>
      </w:r>
    </w:p>
    <w:p w14:paraId="6F117AE1"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(5)</w:t>
      </w:r>
      <w:r w:rsidRPr="002026F7">
        <w:rPr>
          <w:rFonts w:eastAsia="Times New Roman" w:cstheme="minorHAnsi"/>
        </w:rPr>
        <w:t> Any </w:t>
      </w:r>
      <w:hyperlink r:id="rId37" w:history="1">
        <w:r w:rsidRPr="002026F7">
          <w:rPr>
            <w:rFonts w:eastAsia="Times New Roman" w:cstheme="minorHAnsi"/>
          </w:rPr>
          <w:t>encapsulation</w:t>
        </w:r>
      </w:hyperlink>
      <w:r w:rsidRPr="002026F7">
        <w:rPr>
          <w:rFonts w:eastAsia="Times New Roman" w:cstheme="minorHAnsi"/>
        </w:rPr>
        <w:t> or </w:t>
      </w:r>
      <w:hyperlink r:id="rId38" w:history="1">
        <w:r w:rsidRPr="002026F7">
          <w:rPr>
            <w:rFonts w:eastAsia="Times New Roman" w:cstheme="minorHAnsi"/>
          </w:rPr>
          <w:t>enclosure</w:t>
        </w:r>
      </w:hyperlink>
      <w:r w:rsidRPr="002026F7">
        <w:rPr>
          <w:rFonts w:eastAsia="Times New Roman" w:cstheme="minorHAnsi"/>
        </w:rPr>
        <w:t> of </w:t>
      </w:r>
      <w:hyperlink r:id="rId39" w:history="1">
        <w:r w:rsidRPr="002026F7">
          <w:rPr>
            <w:rFonts w:eastAsia="Times New Roman" w:cstheme="minorHAnsi"/>
          </w:rPr>
          <w:t>lead-based paint</w:t>
        </w:r>
      </w:hyperlink>
      <w:r w:rsidRPr="002026F7">
        <w:rPr>
          <w:rFonts w:eastAsia="Times New Roman" w:cstheme="minorHAnsi"/>
        </w:rPr>
        <w:t> or </w:t>
      </w:r>
      <w:hyperlink r:id="rId40" w:history="1">
        <w:r w:rsidRPr="002026F7">
          <w:rPr>
            <w:rFonts w:eastAsia="Times New Roman" w:cstheme="minorHAnsi"/>
          </w:rPr>
          <w:t>lead-based paint hazards</w:t>
        </w:r>
      </w:hyperlink>
      <w:r w:rsidRPr="002026F7">
        <w:rPr>
          <w:rFonts w:eastAsia="Times New Roman" w:cstheme="minorHAnsi"/>
        </w:rPr>
        <w:t> which has failed to maintain its effectiveness shall be repaired, or </w:t>
      </w:r>
      <w:hyperlink r:id="rId41" w:history="1">
        <w:r w:rsidRPr="002026F7">
          <w:rPr>
            <w:rFonts w:eastAsia="Times New Roman" w:cstheme="minorHAnsi"/>
          </w:rPr>
          <w:t>abatement</w:t>
        </w:r>
      </w:hyperlink>
      <w:r w:rsidRPr="002026F7">
        <w:rPr>
          <w:rFonts w:eastAsia="Times New Roman" w:cstheme="minorHAnsi"/>
        </w:rPr>
        <w:t> or </w:t>
      </w:r>
      <w:hyperlink r:id="rId42" w:history="1">
        <w:r w:rsidRPr="002026F7">
          <w:rPr>
            <w:rFonts w:eastAsia="Times New Roman" w:cstheme="minorHAnsi"/>
          </w:rPr>
          <w:t>interim controls</w:t>
        </w:r>
      </w:hyperlink>
      <w:r w:rsidRPr="002026F7">
        <w:rPr>
          <w:rFonts w:eastAsia="Times New Roman" w:cstheme="minorHAnsi"/>
        </w:rPr>
        <w:t> shall be performed in accordance with </w:t>
      </w:r>
      <w:hyperlink r:id="rId43" w:history="1">
        <w:r w:rsidRPr="002026F7">
          <w:rPr>
            <w:rFonts w:eastAsia="Times New Roman" w:cstheme="minorHAnsi"/>
          </w:rPr>
          <w:t>§§ 35.1325</w:t>
        </w:r>
      </w:hyperlink>
      <w:r w:rsidRPr="002026F7">
        <w:rPr>
          <w:rFonts w:eastAsia="Times New Roman" w:cstheme="minorHAnsi"/>
        </w:rPr>
        <w:t> or 35.1330, respectively.</w:t>
      </w:r>
    </w:p>
    <w:p w14:paraId="0CA3F4BD"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(6)</w:t>
      </w:r>
      <w:r w:rsidRPr="002026F7">
        <w:rPr>
          <w:rFonts w:eastAsia="Times New Roman" w:cstheme="minorHAnsi"/>
        </w:rPr>
        <w:t> Clearance testing of the </w:t>
      </w:r>
      <w:hyperlink r:id="rId44" w:history="1">
        <w:r w:rsidRPr="002026F7">
          <w:rPr>
            <w:rFonts w:eastAsia="Times New Roman" w:cstheme="minorHAnsi"/>
          </w:rPr>
          <w:t>worksite</w:t>
        </w:r>
      </w:hyperlink>
      <w:r w:rsidRPr="002026F7">
        <w:rPr>
          <w:rFonts w:eastAsia="Times New Roman" w:cstheme="minorHAnsi"/>
        </w:rPr>
        <w:t> shall be performed at the conclusion of repair, </w:t>
      </w:r>
      <w:hyperlink r:id="rId45" w:history="1">
        <w:r w:rsidRPr="002026F7">
          <w:rPr>
            <w:rFonts w:eastAsia="Times New Roman" w:cstheme="minorHAnsi"/>
          </w:rPr>
          <w:t>abatement</w:t>
        </w:r>
      </w:hyperlink>
      <w:r w:rsidRPr="002026F7">
        <w:rPr>
          <w:rFonts w:eastAsia="Times New Roman" w:cstheme="minorHAnsi"/>
        </w:rPr>
        <w:t> or </w:t>
      </w:r>
      <w:hyperlink r:id="rId46" w:history="1">
        <w:r w:rsidRPr="002026F7">
          <w:rPr>
            <w:rFonts w:eastAsia="Times New Roman" w:cstheme="minorHAnsi"/>
          </w:rPr>
          <w:t>interim controls</w:t>
        </w:r>
      </w:hyperlink>
      <w:r w:rsidRPr="002026F7">
        <w:rPr>
          <w:rFonts w:eastAsia="Times New Roman" w:cstheme="minorHAnsi"/>
        </w:rPr>
        <w:t> in accordance with </w:t>
      </w:r>
      <w:hyperlink r:id="rId47" w:history="1">
        <w:r w:rsidRPr="002026F7">
          <w:rPr>
            <w:rFonts w:eastAsia="Times New Roman" w:cstheme="minorHAnsi"/>
          </w:rPr>
          <w:t>§ 35.1340</w:t>
        </w:r>
      </w:hyperlink>
      <w:r w:rsidRPr="002026F7">
        <w:rPr>
          <w:rFonts w:eastAsia="Times New Roman" w:cstheme="minorHAnsi"/>
        </w:rPr>
        <w:t>.</w:t>
      </w:r>
    </w:p>
    <w:p w14:paraId="08F0B8D3"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(7)</w:t>
      </w:r>
      <w:r w:rsidRPr="002026F7">
        <w:rPr>
          <w:rFonts w:eastAsia="Times New Roman" w:cstheme="minorHAnsi"/>
        </w:rPr>
        <w:t> Each </w:t>
      </w:r>
      <w:hyperlink r:id="rId48" w:history="1">
        <w:r w:rsidRPr="002026F7">
          <w:rPr>
            <w:rFonts w:eastAsia="Times New Roman" w:cstheme="minorHAnsi"/>
          </w:rPr>
          <w:t>dwelling unit</w:t>
        </w:r>
      </w:hyperlink>
      <w:r w:rsidRPr="002026F7">
        <w:rPr>
          <w:rFonts w:eastAsia="Times New Roman" w:cstheme="minorHAnsi"/>
        </w:rPr>
        <w:t> shall be provided with written notice asking </w:t>
      </w:r>
      <w:hyperlink r:id="rId49" w:history="1">
        <w:r w:rsidRPr="002026F7">
          <w:rPr>
            <w:rFonts w:eastAsia="Times New Roman" w:cstheme="minorHAnsi"/>
          </w:rPr>
          <w:t>occupants</w:t>
        </w:r>
      </w:hyperlink>
      <w:r w:rsidRPr="002026F7">
        <w:rPr>
          <w:rFonts w:eastAsia="Times New Roman" w:cstheme="minorHAnsi"/>
        </w:rPr>
        <w:t> to report </w:t>
      </w:r>
      <w:hyperlink r:id="rId50" w:history="1">
        <w:r w:rsidRPr="002026F7">
          <w:rPr>
            <w:rFonts w:eastAsia="Times New Roman" w:cstheme="minorHAnsi"/>
          </w:rPr>
          <w:t>deteriorated paint</w:t>
        </w:r>
      </w:hyperlink>
      <w:r w:rsidRPr="002026F7">
        <w:rPr>
          <w:rFonts w:eastAsia="Times New Roman" w:cstheme="minorHAnsi"/>
        </w:rPr>
        <w:t> and, if applicable, failure of </w:t>
      </w:r>
      <w:hyperlink r:id="rId51" w:history="1">
        <w:r w:rsidRPr="002026F7">
          <w:rPr>
            <w:rFonts w:eastAsia="Times New Roman" w:cstheme="minorHAnsi"/>
          </w:rPr>
          <w:t>encapsulation</w:t>
        </w:r>
      </w:hyperlink>
      <w:r w:rsidRPr="002026F7">
        <w:rPr>
          <w:rFonts w:eastAsia="Times New Roman" w:cstheme="minorHAnsi"/>
        </w:rPr>
        <w:t> or </w:t>
      </w:r>
      <w:hyperlink r:id="rId52" w:history="1">
        <w:r w:rsidRPr="002026F7">
          <w:rPr>
            <w:rFonts w:eastAsia="Times New Roman" w:cstheme="minorHAnsi"/>
          </w:rPr>
          <w:t>enclosure</w:t>
        </w:r>
      </w:hyperlink>
      <w:r w:rsidRPr="002026F7">
        <w:rPr>
          <w:rFonts w:eastAsia="Times New Roman" w:cstheme="minorHAnsi"/>
        </w:rPr>
        <w:t>, along with the name, address and telephone number of the person whom </w:t>
      </w:r>
      <w:hyperlink r:id="rId53" w:history="1">
        <w:r w:rsidRPr="002026F7">
          <w:rPr>
            <w:rFonts w:eastAsia="Times New Roman" w:cstheme="minorHAnsi"/>
          </w:rPr>
          <w:t>occupants</w:t>
        </w:r>
      </w:hyperlink>
      <w:r w:rsidRPr="002026F7">
        <w:rPr>
          <w:rFonts w:eastAsia="Times New Roman" w:cstheme="minorHAnsi"/>
        </w:rPr>
        <w:t> should contact. The language of the notice shall be in accordance with </w:t>
      </w:r>
      <w:hyperlink r:id="rId54" w:anchor="c_3" w:history="1">
        <w:r w:rsidRPr="002026F7">
          <w:rPr>
            <w:rFonts w:eastAsia="Times New Roman" w:cstheme="minorHAnsi"/>
          </w:rPr>
          <w:t>§ 35.125(c)(3)</w:t>
        </w:r>
      </w:hyperlink>
      <w:r w:rsidRPr="002026F7">
        <w:rPr>
          <w:rFonts w:eastAsia="Times New Roman" w:cstheme="minorHAnsi"/>
        </w:rPr>
        <w:t>. The </w:t>
      </w:r>
      <w:hyperlink r:id="rId55" w:history="1">
        <w:r w:rsidRPr="002026F7">
          <w:rPr>
            <w:rFonts w:eastAsia="Times New Roman" w:cstheme="minorHAnsi"/>
          </w:rPr>
          <w:t>designated party</w:t>
        </w:r>
      </w:hyperlink>
      <w:r w:rsidRPr="002026F7">
        <w:rPr>
          <w:rFonts w:eastAsia="Times New Roman" w:cstheme="minorHAnsi"/>
        </w:rPr>
        <w:t> shall respond to such report and stabilize the </w:t>
      </w:r>
      <w:hyperlink r:id="rId56" w:history="1">
        <w:r w:rsidRPr="002026F7">
          <w:rPr>
            <w:rFonts w:eastAsia="Times New Roman" w:cstheme="minorHAnsi"/>
          </w:rPr>
          <w:t>deteriorated paint</w:t>
        </w:r>
      </w:hyperlink>
      <w:r w:rsidRPr="002026F7">
        <w:rPr>
          <w:rFonts w:eastAsia="Times New Roman" w:cstheme="minorHAnsi"/>
        </w:rPr>
        <w:t> or repair the </w:t>
      </w:r>
      <w:hyperlink r:id="rId57" w:history="1">
        <w:r w:rsidRPr="002026F7">
          <w:rPr>
            <w:rFonts w:eastAsia="Times New Roman" w:cstheme="minorHAnsi"/>
          </w:rPr>
          <w:t>encapsulation</w:t>
        </w:r>
      </w:hyperlink>
      <w:r w:rsidRPr="002026F7">
        <w:rPr>
          <w:rFonts w:eastAsia="Times New Roman" w:cstheme="minorHAnsi"/>
        </w:rPr>
        <w:t> or </w:t>
      </w:r>
      <w:hyperlink r:id="rId58" w:history="1">
        <w:r w:rsidRPr="002026F7">
          <w:rPr>
            <w:rFonts w:eastAsia="Times New Roman" w:cstheme="minorHAnsi"/>
          </w:rPr>
          <w:t>enclosure</w:t>
        </w:r>
      </w:hyperlink>
      <w:r w:rsidRPr="002026F7">
        <w:rPr>
          <w:rFonts w:eastAsia="Times New Roman" w:cstheme="minorHAnsi"/>
        </w:rPr>
        <w:t> within 30 days.</w:t>
      </w:r>
    </w:p>
    <w:p w14:paraId="15EF390B" w14:textId="77777777" w:rsidR="004540C0" w:rsidRPr="002026F7" w:rsidRDefault="004540C0" w:rsidP="004540C0">
      <w:pPr>
        <w:shd w:val="clear" w:color="auto" w:fill="FFFFFF"/>
        <w:spacing w:before="150" w:after="150" w:line="240" w:lineRule="auto"/>
        <w:jc w:val="both"/>
        <w:rPr>
          <w:rFonts w:eastAsia="Times New Roman" w:cstheme="minorHAnsi"/>
        </w:rPr>
      </w:pPr>
      <w:r w:rsidRPr="002026F7">
        <w:rPr>
          <w:rFonts w:eastAsia="Times New Roman" w:cstheme="minorHAnsi"/>
          <w:b/>
          <w:bCs/>
        </w:rPr>
        <w:t>(b)</w:t>
      </w:r>
      <w:r w:rsidRPr="002026F7">
        <w:rPr>
          <w:rFonts w:eastAsia="Times New Roman" w:cstheme="minorHAnsi"/>
        </w:rPr>
        <w:t> </w:t>
      </w:r>
      <w:r w:rsidRPr="002026F7">
        <w:rPr>
          <w:rFonts w:eastAsia="Times New Roman" w:cstheme="minorHAnsi"/>
          <w:b/>
          <w:bCs/>
          <w:i/>
          <w:iCs/>
        </w:rPr>
        <w:t>Reevaluation.</w:t>
      </w:r>
      <w:r w:rsidRPr="002026F7">
        <w:rPr>
          <w:rFonts w:eastAsia="Times New Roman" w:cstheme="minorHAnsi"/>
        </w:rPr>
        <w:t> </w:t>
      </w:r>
      <w:hyperlink r:id="rId59" w:history="1">
        <w:r w:rsidRPr="002026F7">
          <w:rPr>
            <w:rFonts w:eastAsia="Times New Roman" w:cstheme="minorHAnsi"/>
          </w:rPr>
          <w:t>Reevaluation</w:t>
        </w:r>
      </w:hyperlink>
      <w:r w:rsidRPr="002026F7">
        <w:rPr>
          <w:rFonts w:eastAsia="Times New Roman" w:cstheme="minorHAnsi"/>
        </w:rPr>
        <w:t> shall be conducted in accordance with this paragraph (b), and the </w:t>
      </w:r>
      <w:hyperlink r:id="rId60" w:history="1">
        <w:r w:rsidRPr="002026F7">
          <w:rPr>
            <w:rFonts w:eastAsia="Times New Roman" w:cstheme="minorHAnsi"/>
          </w:rPr>
          <w:t>designated party</w:t>
        </w:r>
      </w:hyperlink>
      <w:r w:rsidRPr="002026F7">
        <w:rPr>
          <w:rFonts w:eastAsia="Times New Roman" w:cstheme="minorHAnsi"/>
        </w:rPr>
        <w:t> shall conduct </w:t>
      </w:r>
      <w:hyperlink r:id="rId61" w:history="1">
        <w:r w:rsidRPr="002026F7">
          <w:rPr>
            <w:rFonts w:eastAsia="Times New Roman" w:cstheme="minorHAnsi"/>
          </w:rPr>
          <w:t>interim controls</w:t>
        </w:r>
      </w:hyperlink>
      <w:r w:rsidRPr="002026F7">
        <w:rPr>
          <w:rFonts w:eastAsia="Times New Roman" w:cstheme="minorHAnsi"/>
        </w:rPr>
        <w:t> of </w:t>
      </w:r>
      <w:hyperlink r:id="rId62" w:history="1">
        <w:r w:rsidRPr="002026F7">
          <w:rPr>
            <w:rFonts w:eastAsia="Times New Roman" w:cstheme="minorHAnsi"/>
          </w:rPr>
          <w:t>lead-based paint hazards</w:t>
        </w:r>
      </w:hyperlink>
      <w:r w:rsidRPr="002026F7">
        <w:rPr>
          <w:rFonts w:eastAsia="Times New Roman" w:cstheme="minorHAnsi"/>
        </w:rPr>
        <w:t> found in the </w:t>
      </w:r>
      <w:hyperlink r:id="rId63" w:history="1">
        <w:r w:rsidRPr="002026F7">
          <w:rPr>
            <w:rFonts w:eastAsia="Times New Roman" w:cstheme="minorHAnsi"/>
          </w:rPr>
          <w:t>reevaluation</w:t>
        </w:r>
      </w:hyperlink>
      <w:r w:rsidRPr="002026F7">
        <w:rPr>
          <w:rFonts w:eastAsia="Times New Roman" w:cstheme="minorHAnsi"/>
        </w:rPr>
        <w:t>.</w:t>
      </w:r>
    </w:p>
    <w:p w14:paraId="156C0BED"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(1)</w:t>
      </w:r>
      <w:r w:rsidRPr="002026F7">
        <w:rPr>
          <w:rFonts w:eastAsia="Times New Roman" w:cstheme="minorHAnsi"/>
        </w:rPr>
        <w:t> </w:t>
      </w:r>
      <w:hyperlink r:id="rId64" w:history="1">
        <w:r w:rsidRPr="002026F7">
          <w:rPr>
            <w:rFonts w:eastAsia="Times New Roman" w:cstheme="minorHAnsi"/>
          </w:rPr>
          <w:t>Reevaluation</w:t>
        </w:r>
      </w:hyperlink>
      <w:r w:rsidRPr="002026F7">
        <w:rPr>
          <w:rFonts w:eastAsia="Times New Roman" w:cstheme="minorHAnsi"/>
        </w:rPr>
        <w:t> shall be conducted if </w:t>
      </w:r>
      <w:hyperlink r:id="rId65" w:history="1">
        <w:r w:rsidRPr="002026F7">
          <w:rPr>
            <w:rFonts w:eastAsia="Times New Roman" w:cstheme="minorHAnsi"/>
          </w:rPr>
          <w:t>hazard reduction</w:t>
        </w:r>
      </w:hyperlink>
      <w:r w:rsidRPr="002026F7">
        <w:rPr>
          <w:rFonts w:eastAsia="Times New Roman" w:cstheme="minorHAnsi"/>
        </w:rPr>
        <w:t> has been conducted to reduce </w:t>
      </w:r>
      <w:hyperlink r:id="rId66" w:history="1">
        <w:r w:rsidRPr="002026F7">
          <w:rPr>
            <w:rFonts w:eastAsia="Times New Roman" w:cstheme="minorHAnsi"/>
          </w:rPr>
          <w:t>lead-based paint hazards</w:t>
        </w:r>
      </w:hyperlink>
      <w:r w:rsidRPr="002026F7">
        <w:rPr>
          <w:rFonts w:eastAsia="Times New Roman" w:cstheme="minorHAnsi"/>
        </w:rPr>
        <w:t> found in a </w:t>
      </w:r>
      <w:hyperlink r:id="rId67" w:history="1">
        <w:r w:rsidRPr="002026F7">
          <w:rPr>
            <w:rFonts w:eastAsia="Times New Roman" w:cstheme="minorHAnsi"/>
          </w:rPr>
          <w:t>risk assessment</w:t>
        </w:r>
      </w:hyperlink>
      <w:r w:rsidRPr="002026F7">
        <w:rPr>
          <w:rFonts w:eastAsia="Times New Roman" w:cstheme="minorHAnsi"/>
        </w:rPr>
        <w:t> or if </w:t>
      </w:r>
      <w:hyperlink r:id="rId68" w:history="1">
        <w:r w:rsidRPr="002026F7">
          <w:rPr>
            <w:rFonts w:eastAsia="Times New Roman" w:cstheme="minorHAnsi"/>
          </w:rPr>
          <w:t>standard treatments</w:t>
        </w:r>
      </w:hyperlink>
      <w:r w:rsidRPr="002026F7">
        <w:rPr>
          <w:rFonts w:eastAsia="Times New Roman" w:cstheme="minorHAnsi"/>
        </w:rPr>
        <w:t> have been conducted, except that </w:t>
      </w:r>
      <w:hyperlink r:id="rId69" w:history="1">
        <w:r w:rsidRPr="002026F7">
          <w:rPr>
            <w:rFonts w:eastAsia="Times New Roman" w:cstheme="minorHAnsi"/>
          </w:rPr>
          <w:t>reevaluation</w:t>
        </w:r>
      </w:hyperlink>
      <w:r w:rsidRPr="002026F7">
        <w:rPr>
          <w:rFonts w:eastAsia="Times New Roman" w:cstheme="minorHAnsi"/>
        </w:rPr>
        <w:t> is not required if any of the following cases are met:</w:t>
      </w:r>
    </w:p>
    <w:p w14:paraId="6D124E06"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b/>
          <w:bCs/>
        </w:rPr>
        <w:t>(i)</w:t>
      </w:r>
      <w:r w:rsidRPr="002026F7">
        <w:rPr>
          <w:rFonts w:eastAsia="Times New Roman" w:cstheme="minorHAnsi"/>
        </w:rPr>
        <w:t> An initial </w:t>
      </w:r>
      <w:hyperlink r:id="rId70" w:history="1">
        <w:r w:rsidRPr="002026F7">
          <w:rPr>
            <w:rFonts w:eastAsia="Times New Roman" w:cstheme="minorHAnsi"/>
          </w:rPr>
          <w:t>risk assessment</w:t>
        </w:r>
      </w:hyperlink>
      <w:r w:rsidRPr="002026F7">
        <w:rPr>
          <w:rFonts w:eastAsia="Times New Roman" w:cstheme="minorHAnsi"/>
        </w:rPr>
        <w:t> found no </w:t>
      </w:r>
      <w:hyperlink r:id="rId71" w:history="1">
        <w:r w:rsidRPr="002026F7">
          <w:rPr>
            <w:rFonts w:eastAsia="Times New Roman" w:cstheme="minorHAnsi"/>
          </w:rPr>
          <w:t>lead-based paint</w:t>
        </w:r>
      </w:hyperlink>
      <w:r w:rsidRPr="002026F7">
        <w:rPr>
          <w:rFonts w:eastAsia="Times New Roman" w:cstheme="minorHAnsi"/>
        </w:rPr>
        <w:t> hazards;</w:t>
      </w:r>
    </w:p>
    <w:p w14:paraId="72482E98"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b/>
          <w:bCs/>
        </w:rPr>
        <w:t>(ii)</w:t>
      </w:r>
      <w:r w:rsidRPr="002026F7">
        <w:rPr>
          <w:rFonts w:eastAsia="Times New Roman" w:cstheme="minorHAnsi"/>
        </w:rPr>
        <w:t> A </w:t>
      </w:r>
      <w:hyperlink r:id="rId72" w:history="1">
        <w:r w:rsidRPr="002026F7">
          <w:rPr>
            <w:rFonts w:eastAsia="Times New Roman" w:cstheme="minorHAnsi"/>
          </w:rPr>
          <w:t>lead-based paint inspection</w:t>
        </w:r>
      </w:hyperlink>
      <w:r w:rsidRPr="002026F7">
        <w:rPr>
          <w:rFonts w:eastAsia="Times New Roman" w:cstheme="minorHAnsi"/>
        </w:rPr>
        <w:t> found no </w:t>
      </w:r>
      <w:hyperlink r:id="rId73" w:history="1">
        <w:r w:rsidRPr="002026F7">
          <w:rPr>
            <w:rFonts w:eastAsia="Times New Roman" w:cstheme="minorHAnsi"/>
          </w:rPr>
          <w:t>lead-based paint</w:t>
        </w:r>
      </w:hyperlink>
      <w:r w:rsidRPr="002026F7">
        <w:rPr>
          <w:rFonts w:eastAsia="Times New Roman" w:cstheme="minorHAnsi"/>
        </w:rPr>
        <w:t>; or</w:t>
      </w:r>
    </w:p>
    <w:p w14:paraId="18D0F6E8" w14:textId="309BF67C" w:rsidR="004540C0"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b/>
          <w:bCs/>
        </w:rPr>
        <w:t>(iii)</w:t>
      </w:r>
      <w:r w:rsidRPr="002026F7">
        <w:rPr>
          <w:rFonts w:eastAsia="Times New Roman" w:cstheme="minorHAnsi"/>
        </w:rPr>
        <w:t> All </w:t>
      </w:r>
      <w:hyperlink r:id="rId74" w:history="1">
        <w:r w:rsidRPr="002026F7">
          <w:rPr>
            <w:rFonts w:eastAsia="Times New Roman" w:cstheme="minorHAnsi"/>
          </w:rPr>
          <w:t>lead-based paint</w:t>
        </w:r>
      </w:hyperlink>
      <w:r w:rsidRPr="002026F7">
        <w:rPr>
          <w:rFonts w:eastAsia="Times New Roman" w:cstheme="minorHAnsi"/>
        </w:rPr>
        <w:t> was abated in accordance with </w:t>
      </w:r>
      <w:hyperlink r:id="rId75" w:history="1">
        <w:r w:rsidRPr="002026F7">
          <w:rPr>
            <w:rFonts w:eastAsia="Times New Roman" w:cstheme="minorHAnsi"/>
          </w:rPr>
          <w:t>§ 35.1325</w:t>
        </w:r>
      </w:hyperlink>
      <w:r w:rsidRPr="002026F7">
        <w:rPr>
          <w:rFonts w:eastAsia="Times New Roman" w:cstheme="minorHAnsi"/>
        </w:rPr>
        <w:t>, provided that no failures of </w:t>
      </w:r>
      <w:hyperlink r:id="rId76" w:history="1">
        <w:r w:rsidRPr="002026F7">
          <w:rPr>
            <w:rFonts w:eastAsia="Times New Roman" w:cstheme="minorHAnsi"/>
          </w:rPr>
          <w:t>encapsulations</w:t>
        </w:r>
      </w:hyperlink>
      <w:r w:rsidRPr="002026F7">
        <w:rPr>
          <w:rFonts w:eastAsia="Times New Roman" w:cstheme="minorHAnsi"/>
        </w:rPr>
        <w:t> or </w:t>
      </w:r>
      <w:hyperlink r:id="rId77" w:history="1">
        <w:r w:rsidRPr="002026F7">
          <w:rPr>
            <w:rFonts w:eastAsia="Times New Roman" w:cstheme="minorHAnsi"/>
          </w:rPr>
          <w:t>enclosures</w:t>
        </w:r>
      </w:hyperlink>
      <w:r w:rsidRPr="002026F7">
        <w:rPr>
          <w:rFonts w:eastAsia="Times New Roman" w:cstheme="minorHAnsi"/>
        </w:rPr>
        <w:t> have been found during </w:t>
      </w:r>
      <w:hyperlink r:id="rId78" w:history="1">
        <w:r w:rsidRPr="002026F7">
          <w:rPr>
            <w:rFonts w:eastAsia="Times New Roman" w:cstheme="minorHAnsi"/>
          </w:rPr>
          <w:t>visual assessments</w:t>
        </w:r>
      </w:hyperlink>
      <w:r w:rsidRPr="002026F7">
        <w:rPr>
          <w:rFonts w:eastAsia="Times New Roman" w:cstheme="minorHAnsi"/>
        </w:rPr>
        <w:t> conducted in accordance with </w:t>
      </w:r>
      <w:hyperlink r:id="rId79" w:anchor="a_2" w:history="1">
        <w:r w:rsidRPr="002026F7">
          <w:rPr>
            <w:rFonts w:eastAsia="Times New Roman" w:cstheme="minorHAnsi"/>
          </w:rPr>
          <w:t>§ 35.1355(a)(2)</w:t>
        </w:r>
      </w:hyperlink>
      <w:r w:rsidRPr="002026F7">
        <w:rPr>
          <w:rFonts w:eastAsia="Times New Roman" w:cstheme="minorHAnsi"/>
        </w:rPr>
        <w:t> or during other observations by maintenance and repair workers in accordance with </w:t>
      </w:r>
      <w:hyperlink r:id="rId80" w:anchor="a_5" w:history="1">
        <w:r w:rsidRPr="002026F7">
          <w:rPr>
            <w:rFonts w:eastAsia="Times New Roman" w:cstheme="minorHAnsi"/>
          </w:rPr>
          <w:t>§ 35.1355(a)(5)</w:t>
        </w:r>
      </w:hyperlink>
      <w:r w:rsidRPr="002026F7">
        <w:rPr>
          <w:rFonts w:eastAsia="Times New Roman" w:cstheme="minorHAnsi"/>
        </w:rPr>
        <w:t> since the </w:t>
      </w:r>
      <w:hyperlink r:id="rId81" w:history="1">
        <w:r w:rsidRPr="002026F7">
          <w:rPr>
            <w:rFonts w:eastAsia="Times New Roman" w:cstheme="minorHAnsi"/>
          </w:rPr>
          <w:t>encapsulations</w:t>
        </w:r>
      </w:hyperlink>
      <w:r w:rsidRPr="002026F7">
        <w:rPr>
          <w:rFonts w:eastAsia="Times New Roman" w:cstheme="minorHAnsi"/>
        </w:rPr>
        <w:t> or </w:t>
      </w:r>
      <w:hyperlink r:id="rId82" w:history="1">
        <w:r w:rsidRPr="002026F7">
          <w:rPr>
            <w:rFonts w:eastAsia="Times New Roman" w:cstheme="minorHAnsi"/>
          </w:rPr>
          <w:t>enclosures</w:t>
        </w:r>
      </w:hyperlink>
      <w:r w:rsidRPr="002026F7">
        <w:rPr>
          <w:rFonts w:eastAsia="Times New Roman" w:cstheme="minorHAnsi"/>
        </w:rPr>
        <w:t> were performed.</w:t>
      </w:r>
    </w:p>
    <w:p w14:paraId="239CE498"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(2)</w:t>
      </w:r>
      <w:r w:rsidRPr="002026F7">
        <w:rPr>
          <w:rFonts w:eastAsia="Times New Roman" w:cstheme="minorHAnsi"/>
        </w:rPr>
        <w:t> </w:t>
      </w:r>
      <w:hyperlink r:id="rId83" w:history="1">
        <w:r w:rsidRPr="002026F7">
          <w:rPr>
            <w:rFonts w:eastAsia="Times New Roman" w:cstheme="minorHAnsi"/>
          </w:rPr>
          <w:t>Reevaluation</w:t>
        </w:r>
      </w:hyperlink>
      <w:r w:rsidRPr="002026F7">
        <w:rPr>
          <w:rFonts w:eastAsia="Times New Roman" w:cstheme="minorHAnsi"/>
        </w:rPr>
        <w:t> shall be conducted to identify:</w:t>
      </w:r>
    </w:p>
    <w:p w14:paraId="54FA6B8A"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b/>
          <w:bCs/>
        </w:rPr>
        <w:t>(i)</w:t>
      </w:r>
      <w:r w:rsidRPr="002026F7">
        <w:rPr>
          <w:rFonts w:eastAsia="Times New Roman" w:cstheme="minorHAnsi"/>
        </w:rPr>
        <w:t> </w:t>
      </w:r>
      <w:hyperlink r:id="rId84" w:history="1">
        <w:r w:rsidRPr="002026F7">
          <w:rPr>
            <w:rFonts w:eastAsia="Times New Roman" w:cstheme="minorHAnsi"/>
          </w:rPr>
          <w:t>Deteriorated paint</w:t>
        </w:r>
      </w:hyperlink>
      <w:r w:rsidRPr="002026F7">
        <w:rPr>
          <w:rFonts w:eastAsia="Times New Roman" w:cstheme="minorHAnsi"/>
        </w:rPr>
        <w:t> surfaces with known or suspected </w:t>
      </w:r>
      <w:hyperlink r:id="rId85" w:history="1">
        <w:r w:rsidRPr="002026F7">
          <w:rPr>
            <w:rFonts w:eastAsia="Times New Roman" w:cstheme="minorHAnsi"/>
          </w:rPr>
          <w:t>lead-based paint</w:t>
        </w:r>
      </w:hyperlink>
      <w:r w:rsidRPr="002026F7">
        <w:rPr>
          <w:rFonts w:eastAsia="Times New Roman" w:cstheme="minorHAnsi"/>
        </w:rPr>
        <w:t>;</w:t>
      </w:r>
    </w:p>
    <w:p w14:paraId="25FC828C" w14:textId="77777777" w:rsidR="004540C0" w:rsidRPr="002026F7" w:rsidRDefault="004540C0" w:rsidP="004540C0">
      <w:pPr>
        <w:shd w:val="clear" w:color="auto" w:fill="FFFFFF"/>
        <w:spacing w:after="150" w:line="240" w:lineRule="auto"/>
        <w:ind w:left="480"/>
        <w:rPr>
          <w:rFonts w:eastAsia="Times New Roman" w:cstheme="minorHAnsi"/>
        </w:rPr>
      </w:pPr>
      <w:r w:rsidRPr="002026F7">
        <w:rPr>
          <w:rFonts w:eastAsia="Times New Roman" w:cstheme="minorHAnsi"/>
          <w:b/>
          <w:bCs/>
        </w:rPr>
        <w:t>(ii)</w:t>
      </w:r>
      <w:r w:rsidRPr="002026F7">
        <w:rPr>
          <w:rFonts w:eastAsia="Times New Roman" w:cstheme="minorHAnsi"/>
        </w:rPr>
        <w:t> Deteriorated or failed </w:t>
      </w:r>
      <w:hyperlink r:id="rId86" w:history="1">
        <w:r w:rsidRPr="002026F7">
          <w:rPr>
            <w:rFonts w:eastAsia="Times New Roman" w:cstheme="minorHAnsi"/>
          </w:rPr>
          <w:t>interim controls</w:t>
        </w:r>
      </w:hyperlink>
      <w:r w:rsidRPr="002026F7">
        <w:rPr>
          <w:rFonts w:eastAsia="Times New Roman" w:cstheme="minorHAnsi"/>
        </w:rPr>
        <w:t> of </w:t>
      </w:r>
      <w:hyperlink r:id="rId87" w:history="1">
        <w:r w:rsidRPr="002026F7">
          <w:rPr>
            <w:rFonts w:eastAsia="Times New Roman" w:cstheme="minorHAnsi"/>
          </w:rPr>
          <w:t>lead-based paint hazards</w:t>
        </w:r>
      </w:hyperlink>
      <w:r w:rsidRPr="002026F7">
        <w:rPr>
          <w:rFonts w:eastAsia="Times New Roman" w:cstheme="minorHAnsi"/>
        </w:rPr>
        <w:t> or </w:t>
      </w:r>
      <w:hyperlink r:id="rId88" w:history="1">
        <w:r w:rsidRPr="002026F7">
          <w:rPr>
            <w:rFonts w:eastAsia="Times New Roman" w:cstheme="minorHAnsi"/>
          </w:rPr>
          <w:t>encapsulation</w:t>
        </w:r>
      </w:hyperlink>
      <w:r w:rsidRPr="002026F7">
        <w:rPr>
          <w:rFonts w:eastAsia="Times New Roman" w:cstheme="minorHAnsi"/>
        </w:rPr>
        <w:t> or </w:t>
      </w:r>
      <w:hyperlink r:id="rId89" w:history="1">
        <w:r w:rsidRPr="002026F7">
          <w:rPr>
            <w:rFonts w:eastAsia="Times New Roman" w:cstheme="minorHAnsi"/>
          </w:rPr>
          <w:t>enclosure</w:t>
        </w:r>
      </w:hyperlink>
      <w:r w:rsidRPr="002026F7">
        <w:rPr>
          <w:rFonts w:eastAsia="Times New Roman" w:cstheme="minorHAnsi"/>
        </w:rPr>
        <w:t> treatments;</w:t>
      </w:r>
    </w:p>
    <w:p w14:paraId="63290089" w14:textId="5C5DCC58" w:rsidR="004540C0" w:rsidRPr="002026F7" w:rsidRDefault="004540C0" w:rsidP="004540C0">
      <w:pPr>
        <w:shd w:val="clear" w:color="auto" w:fill="FFFFFF"/>
        <w:spacing w:after="150" w:line="240" w:lineRule="auto"/>
        <w:ind w:left="480"/>
        <w:rPr>
          <w:rFonts w:eastAsia="Times New Roman" w:cstheme="minorHAnsi"/>
        </w:rPr>
      </w:pPr>
      <w:r w:rsidRPr="002026F7">
        <w:rPr>
          <w:rFonts w:eastAsia="Times New Roman" w:cstheme="minorHAnsi"/>
          <w:b/>
          <w:bCs/>
        </w:rPr>
        <w:lastRenderedPageBreak/>
        <w:t>(iii)</w:t>
      </w:r>
      <w:r w:rsidRPr="002026F7">
        <w:rPr>
          <w:rFonts w:eastAsia="Times New Roman" w:cstheme="minorHAnsi"/>
        </w:rPr>
        <w:t> Dust-lead hazards; and</w:t>
      </w:r>
    </w:p>
    <w:p w14:paraId="37067325" w14:textId="46D74963" w:rsidR="004540C0" w:rsidRPr="002026F7" w:rsidRDefault="004540C0" w:rsidP="004540C0">
      <w:pPr>
        <w:shd w:val="clear" w:color="auto" w:fill="FFFFFF"/>
        <w:spacing w:after="150" w:line="240" w:lineRule="auto"/>
        <w:ind w:left="480"/>
        <w:rPr>
          <w:rFonts w:eastAsia="Times New Roman" w:cstheme="minorHAnsi"/>
        </w:rPr>
      </w:pPr>
      <w:r w:rsidRPr="002026F7">
        <w:rPr>
          <w:rFonts w:eastAsia="Times New Roman" w:cstheme="minorHAnsi"/>
          <w:b/>
          <w:bCs/>
        </w:rPr>
        <w:t>(iv)</w:t>
      </w:r>
      <w:r w:rsidRPr="002026F7">
        <w:rPr>
          <w:rFonts w:eastAsia="Times New Roman" w:cstheme="minorHAnsi"/>
        </w:rPr>
        <w:t> Soil that is newly bare</w:t>
      </w:r>
      <w:r w:rsidR="0037714A">
        <w:rPr>
          <w:rFonts w:eastAsia="Times New Roman" w:cstheme="minorHAnsi"/>
        </w:rPr>
        <w:t>,</w:t>
      </w:r>
      <w:r w:rsidRPr="002026F7">
        <w:rPr>
          <w:rFonts w:eastAsia="Times New Roman" w:cstheme="minorHAnsi"/>
        </w:rPr>
        <w:t xml:space="preserve"> with lead levels equal to or above the standards in </w:t>
      </w:r>
      <w:hyperlink r:id="rId90" w:anchor="b_2" w:history="1">
        <w:r w:rsidRPr="002026F7">
          <w:rPr>
            <w:rFonts w:eastAsia="Times New Roman" w:cstheme="minorHAnsi"/>
          </w:rPr>
          <w:t>§ 35.1320(b)(2)</w:t>
        </w:r>
      </w:hyperlink>
      <w:r w:rsidRPr="002026F7">
        <w:rPr>
          <w:rFonts w:eastAsia="Times New Roman" w:cstheme="minorHAnsi"/>
        </w:rPr>
        <w:t>.</w:t>
      </w:r>
    </w:p>
    <w:p w14:paraId="0D7C1116"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(3)</w:t>
      </w:r>
      <w:r w:rsidRPr="002026F7">
        <w:rPr>
          <w:rFonts w:eastAsia="Times New Roman" w:cstheme="minorHAnsi"/>
        </w:rPr>
        <w:t> Each </w:t>
      </w:r>
      <w:hyperlink r:id="rId91" w:history="1">
        <w:r w:rsidRPr="002026F7">
          <w:rPr>
            <w:rFonts w:eastAsia="Times New Roman" w:cstheme="minorHAnsi"/>
          </w:rPr>
          <w:t>reevaluation</w:t>
        </w:r>
      </w:hyperlink>
      <w:r w:rsidRPr="002026F7">
        <w:rPr>
          <w:rFonts w:eastAsia="Times New Roman" w:cstheme="minorHAnsi"/>
        </w:rPr>
        <w:t> shall be performed by a </w:t>
      </w:r>
      <w:hyperlink r:id="rId92" w:history="1">
        <w:r w:rsidRPr="002026F7">
          <w:rPr>
            <w:rFonts w:eastAsia="Times New Roman" w:cstheme="minorHAnsi"/>
          </w:rPr>
          <w:t>certified</w:t>
        </w:r>
      </w:hyperlink>
      <w:r w:rsidRPr="002026F7">
        <w:rPr>
          <w:rFonts w:eastAsia="Times New Roman" w:cstheme="minorHAnsi"/>
        </w:rPr>
        <w:t> risk assessor.</w:t>
      </w:r>
    </w:p>
    <w:p w14:paraId="6BA826C5"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(4)</w:t>
      </w:r>
      <w:r w:rsidRPr="002026F7">
        <w:rPr>
          <w:rFonts w:eastAsia="Times New Roman" w:cstheme="minorHAnsi"/>
        </w:rPr>
        <w:t> Each </w:t>
      </w:r>
      <w:hyperlink r:id="rId93" w:history="1">
        <w:r w:rsidRPr="002026F7">
          <w:rPr>
            <w:rFonts w:eastAsia="Times New Roman" w:cstheme="minorHAnsi"/>
          </w:rPr>
          <w:t>reevaluation</w:t>
        </w:r>
      </w:hyperlink>
      <w:r w:rsidRPr="002026F7">
        <w:rPr>
          <w:rFonts w:eastAsia="Times New Roman" w:cstheme="minorHAnsi"/>
        </w:rPr>
        <w:t> shall be conducted in accordance with the following schedule if a </w:t>
      </w:r>
      <w:hyperlink r:id="rId94" w:history="1">
        <w:r w:rsidRPr="002026F7">
          <w:rPr>
            <w:rFonts w:eastAsia="Times New Roman" w:cstheme="minorHAnsi"/>
          </w:rPr>
          <w:t>risk assessment</w:t>
        </w:r>
      </w:hyperlink>
      <w:r w:rsidRPr="002026F7">
        <w:rPr>
          <w:rFonts w:eastAsia="Times New Roman" w:cstheme="minorHAnsi"/>
        </w:rPr>
        <w:t> or other </w:t>
      </w:r>
      <w:hyperlink r:id="rId95" w:history="1">
        <w:r w:rsidRPr="002026F7">
          <w:rPr>
            <w:rFonts w:eastAsia="Times New Roman" w:cstheme="minorHAnsi"/>
          </w:rPr>
          <w:t>evaluation</w:t>
        </w:r>
      </w:hyperlink>
      <w:r w:rsidRPr="002026F7">
        <w:rPr>
          <w:rFonts w:eastAsia="Times New Roman" w:cstheme="minorHAnsi"/>
        </w:rPr>
        <w:t> has found deteriorated </w:t>
      </w:r>
      <w:hyperlink r:id="rId96" w:history="1">
        <w:r w:rsidRPr="002026F7">
          <w:rPr>
            <w:rFonts w:eastAsia="Times New Roman" w:cstheme="minorHAnsi"/>
          </w:rPr>
          <w:t>lead-based paint</w:t>
        </w:r>
      </w:hyperlink>
      <w:r w:rsidRPr="002026F7">
        <w:rPr>
          <w:rFonts w:eastAsia="Times New Roman" w:cstheme="minorHAnsi"/>
        </w:rPr>
        <w:t> in the </w:t>
      </w:r>
      <w:hyperlink r:id="rId97" w:history="1">
        <w:r w:rsidRPr="002026F7">
          <w:rPr>
            <w:rFonts w:eastAsia="Times New Roman" w:cstheme="minorHAnsi"/>
          </w:rPr>
          <w:t>residential property</w:t>
        </w:r>
      </w:hyperlink>
      <w:r w:rsidRPr="002026F7">
        <w:rPr>
          <w:rFonts w:eastAsia="Times New Roman" w:cstheme="minorHAnsi"/>
        </w:rPr>
        <w:t>, a </w:t>
      </w:r>
      <w:hyperlink r:id="rId98" w:history="1">
        <w:r w:rsidRPr="002026F7">
          <w:rPr>
            <w:rFonts w:eastAsia="Times New Roman" w:cstheme="minorHAnsi"/>
          </w:rPr>
          <w:t>soil-lead hazard</w:t>
        </w:r>
      </w:hyperlink>
      <w:r w:rsidRPr="002026F7">
        <w:rPr>
          <w:rFonts w:eastAsia="Times New Roman" w:cstheme="minorHAnsi"/>
        </w:rPr>
        <w:t>, or a dust-lead hazard on a floor or </w:t>
      </w:r>
      <w:hyperlink r:id="rId99" w:history="1">
        <w:r w:rsidRPr="002026F7">
          <w:rPr>
            <w:rFonts w:eastAsia="Times New Roman" w:cstheme="minorHAnsi"/>
          </w:rPr>
          <w:t>interior window sill</w:t>
        </w:r>
      </w:hyperlink>
      <w:r w:rsidRPr="002026F7">
        <w:rPr>
          <w:rFonts w:eastAsia="Times New Roman" w:cstheme="minorHAnsi"/>
        </w:rPr>
        <w:t>. (Window troughs are not sampled during reevaluation). The first </w:t>
      </w:r>
      <w:hyperlink r:id="rId100" w:history="1">
        <w:r w:rsidRPr="002026F7">
          <w:rPr>
            <w:rFonts w:eastAsia="Times New Roman" w:cstheme="minorHAnsi"/>
          </w:rPr>
          <w:t>reevaluation</w:t>
        </w:r>
      </w:hyperlink>
      <w:r w:rsidRPr="002026F7">
        <w:rPr>
          <w:rFonts w:eastAsia="Times New Roman" w:cstheme="minorHAnsi"/>
        </w:rPr>
        <w:t> shall be conducted no later than two years from completion of </w:t>
      </w:r>
      <w:hyperlink r:id="rId101" w:history="1">
        <w:r w:rsidRPr="002026F7">
          <w:rPr>
            <w:rFonts w:eastAsia="Times New Roman" w:cstheme="minorHAnsi"/>
          </w:rPr>
          <w:t>hazard reduction</w:t>
        </w:r>
      </w:hyperlink>
      <w:r w:rsidRPr="002026F7">
        <w:rPr>
          <w:rFonts w:eastAsia="Times New Roman" w:cstheme="minorHAnsi"/>
        </w:rPr>
        <w:t>. Subsequent </w:t>
      </w:r>
      <w:hyperlink r:id="rId102" w:history="1">
        <w:r w:rsidRPr="002026F7">
          <w:rPr>
            <w:rFonts w:eastAsia="Times New Roman" w:cstheme="minorHAnsi"/>
          </w:rPr>
          <w:t>reevaluation</w:t>
        </w:r>
      </w:hyperlink>
      <w:r w:rsidRPr="002026F7">
        <w:rPr>
          <w:rFonts w:eastAsia="Times New Roman" w:cstheme="minorHAnsi"/>
        </w:rPr>
        <w:t> shall be conducted at intervals of two years, plus or minus 60 days. To be exempt from additional </w:t>
      </w:r>
      <w:hyperlink r:id="rId103" w:history="1">
        <w:r w:rsidRPr="002026F7">
          <w:rPr>
            <w:rFonts w:eastAsia="Times New Roman" w:cstheme="minorHAnsi"/>
          </w:rPr>
          <w:t>reevaluation</w:t>
        </w:r>
      </w:hyperlink>
      <w:r w:rsidRPr="002026F7">
        <w:rPr>
          <w:rFonts w:eastAsia="Times New Roman" w:cstheme="minorHAnsi"/>
        </w:rPr>
        <w:t>, at least two consecutive </w:t>
      </w:r>
      <w:hyperlink r:id="rId104" w:history="1">
        <w:r w:rsidRPr="002026F7">
          <w:rPr>
            <w:rFonts w:eastAsia="Times New Roman" w:cstheme="minorHAnsi"/>
          </w:rPr>
          <w:t>reevaluations</w:t>
        </w:r>
      </w:hyperlink>
      <w:r w:rsidRPr="002026F7">
        <w:rPr>
          <w:rFonts w:eastAsia="Times New Roman" w:cstheme="minorHAnsi"/>
        </w:rPr>
        <w:t> conducted at such two-year intervals must be conducted without finding </w:t>
      </w:r>
      <w:hyperlink r:id="rId105" w:history="1">
        <w:r w:rsidRPr="002026F7">
          <w:rPr>
            <w:rFonts w:eastAsia="Times New Roman" w:cstheme="minorHAnsi"/>
          </w:rPr>
          <w:t>lead-based paint hazards</w:t>
        </w:r>
      </w:hyperlink>
      <w:r w:rsidRPr="002026F7">
        <w:rPr>
          <w:rFonts w:eastAsia="Times New Roman" w:cstheme="minorHAnsi"/>
        </w:rPr>
        <w:t> or a failure of an </w:t>
      </w:r>
      <w:hyperlink r:id="rId106" w:history="1">
        <w:r w:rsidRPr="002026F7">
          <w:rPr>
            <w:rFonts w:eastAsia="Times New Roman" w:cstheme="minorHAnsi"/>
          </w:rPr>
          <w:t>encapsulation</w:t>
        </w:r>
      </w:hyperlink>
      <w:r w:rsidRPr="002026F7">
        <w:rPr>
          <w:rFonts w:eastAsia="Times New Roman" w:cstheme="minorHAnsi"/>
        </w:rPr>
        <w:t> or </w:t>
      </w:r>
      <w:hyperlink r:id="rId107" w:history="1">
        <w:r w:rsidRPr="002026F7">
          <w:rPr>
            <w:rFonts w:eastAsia="Times New Roman" w:cstheme="minorHAnsi"/>
          </w:rPr>
          <w:t>enclosure</w:t>
        </w:r>
      </w:hyperlink>
      <w:r w:rsidRPr="002026F7">
        <w:rPr>
          <w:rFonts w:eastAsia="Times New Roman" w:cstheme="minorHAnsi"/>
        </w:rPr>
        <w:t>. If, however, a </w:t>
      </w:r>
      <w:hyperlink r:id="rId108" w:history="1">
        <w:r w:rsidRPr="002026F7">
          <w:rPr>
            <w:rFonts w:eastAsia="Times New Roman" w:cstheme="minorHAnsi"/>
          </w:rPr>
          <w:t>reevaluation</w:t>
        </w:r>
      </w:hyperlink>
      <w:r w:rsidRPr="002026F7">
        <w:rPr>
          <w:rFonts w:eastAsia="Times New Roman" w:cstheme="minorHAnsi"/>
        </w:rPr>
        <w:t> finds </w:t>
      </w:r>
      <w:hyperlink r:id="rId109" w:history="1">
        <w:r w:rsidRPr="002026F7">
          <w:rPr>
            <w:rFonts w:eastAsia="Times New Roman" w:cstheme="minorHAnsi"/>
          </w:rPr>
          <w:t>lead-based</w:t>
        </w:r>
        <w:r>
          <w:rPr>
            <w:rFonts w:eastAsia="Times New Roman" w:cstheme="minorHAnsi"/>
          </w:rPr>
          <w:t xml:space="preserve"> </w:t>
        </w:r>
        <w:r w:rsidRPr="002026F7">
          <w:rPr>
            <w:rFonts w:eastAsia="Times New Roman" w:cstheme="minorHAnsi"/>
          </w:rPr>
          <w:t>paint hazards</w:t>
        </w:r>
      </w:hyperlink>
      <w:r w:rsidRPr="002026F7">
        <w:rPr>
          <w:rFonts w:eastAsia="Times New Roman" w:cstheme="minorHAnsi"/>
        </w:rPr>
        <w:t> or a failure, at least two more</w:t>
      </w:r>
      <w:r>
        <w:rPr>
          <w:rFonts w:eastAsia="Times New Roman" w:cstheme="minorHAnsi"/>
        </w:rPr>
        <w:t xml:space="preserve"> </w:t>
      </w:r>
      <w:r w:rsidRPr="002026F7">
        <w:rPr>
          <w:rFonts w:eastAsia="Times New Roman" w:cstheme="minorHAnsi"/>
        </w:rPr>
        <w:t>consecutive </w:t>
      </w:r>
      <w:hyperlink r:id="rId110" w:history="1">
        <w:r w:rsidRPr="002026F7">
          <w:rPr>
            <w:rFonts w:eastAsia="Times New Roman" w:cstheme="minorHAnsi"/>
          </w:rPr>
          <w:t>reevaluations</w:t>
        </w:r>
      </w:hyperlink>
      <w:r w:rsidRPr="002026F7">
        <w:rPr>
          <w:rFonts w:eastAsia="Times New Roman" w:cstheme="minorHAnsi"/>
        </w:rPr>
        <w:t> conducted at such two year intervals must be conducted without finding </w:t>
      </w:r>
      <w:hyperlink r:id="rId111" w:history="1">
        <w:r w:rsidRPr="002026F7">
          <w:rPr>
            <w:rFonts w:eastAsia="Times New Roman" w:cstheme="minorHAnsi"/>
          </w:rPr>
          <w:t>lead-based paint hazards</w:t>
        </w:r>
      </w:hyperlink>
      <w:r w:rsidRPr="002026F7">
        <w:rPr>
          <w:rFonts w:eastAsia="Times New Roman" w:cstheme="minorHAnsi"/>
        </w:rPr>
        <w:t> or a failure.</w:t>
      </w:r>
    </w:p>
    <w:p w14:paraId="2CE45319"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(5)</w:t>
      </w:r>
      <w:r w:rsidRPr="002026F7">
        <w:rPr>
          <w:rFonts w:eastAsia="Times New Roman" w:cstheme="minorHAnsi"/>
        </w:rPr>
        <w:t> Each </w:t>
      </w:r>
      <w:hyperlink r:id="rId112" w:history="1">
        <w:r w:rsidRPr="002026F7">
          <w:rPr>
            <w:rFonts w:eastAsia="Times New Roman" w:cstheme="minorHAnsi"/>
          </w:rPr>
          <w:t>reevaluation</w:t>
        </w:r>
      </w:hyperlink>
      <w:r w:rsidRPr="002026F7">
        <w:rPr>
          <w:rFonts w:eastAsia="Times New Roman" w:cstheme="minorHAnsi"/>
        </w:rPr>
        <w:t> shall be performed as follows:</w:t>
      </w:r>
    </w:p>
    <w:p w14:paraId="4E549F8D"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b/>
          <w:bCs/>
        </w:rPr>
        <w:t>(i)</w:t>
      </w:r>
      <w:r w:rsidRPr="002026F7">
        <w:rPr>
          <w:rFonts w:eastAsia="Times New Roman" w:cstheme="minorHAnsi"/>
        </w:rPr>
        <w:t> </w:t>
      </w:r>
      <w:hyperlink r:id="rId113" w:history="1">
        <w:r w:rsidRPr="002026F7">
          <w:rPr>
            <w:rFonts w:eastAsia="Times New Roman" w:cstheme="minorHAnsi"/>
          </w:rPr>
          <w:t>Dwelling units</w:t>
        </w:r>
      </w:hyperlink>
      <w:r w:rsidRPr="002026F7">
        <w:rPr>
          <w:rFonts w:eastAsia="Times New Roman" w:cstheme="minorHAnsi"/>
        </w:rPr>
        <w:t> and </w:t>
      </w:r>
      <w:hyperlink r:id="rId114" w:history="1">
        <w:r w:rsidRPr="002026F7">
          <w:rPr>
            <w:rFonts w:eastAsia="Times New Roman" w:cstheme="minorHAnsi"/>
          </w:rPr>
          <w:t>common areas</w:t>
        </w:r>
      </w:hyperlink>
      <w:r w:rsidRPr="002026F7">
        <w:rPr>
          <w:rFonts w:eastAsia="Times New Roman" w:cstheme="minorHAnsi"/>
        </w:rPr>
        <w:t> shall be selected and reevaluated in accordance with </w:t>
      </w:r>
      <w:hyperlink r:id="rId115" w:anchor="b" w:history="1">
        <w:r w:rsidRPr="002026F7">
          <w:rPr>
            <w:rFonts w:eastAsia="Times New Roman" w:cstheme="minorHAnsi"/>
          </w:rPr>
          <w:t>§ 35.1320(b)</w:t>
        </w:r>
      </w:hyperlink>
      <w:r w:rsidRPr="002026F7">
        <w:rPr>
          <w:rFonts w:eastAsia="Times New Roman" w:cstheme="minorHAnsi"/>
        </w:rPr>
        <w:t>.</w:t>
      </w:r>
    </w:p>
    <w:p w14:paraId="1F79CA47"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b/>
          <w:bCs/>
        </w:rPr>
        <w:t>(ii)</w:t>
      </w:r>
      <w:r w:rsidRPr="002026F7">
        <w:rPr>
          <w:rFonts w:eastAsia="Times New Roman" w:cstheme="minorHAnsi"/>
        </w:rPr>
        <w:t> The </w:t>
      </w:r>
      <w:hyperlink r:id="rId116" w:history="1">
        <w:r w:rsidRPr="002026F7">
          <w:rPr>
            <w:rFonts w:eastAsia="Times New Roman" w:cstheme="minorHAnsi"/>
          </w:rPr>
          <w:t>worksites</w:t>
        </w:r>
      </w:hyperlink>
      <w:r w:rsidRPr="002026F7">
        <w:rPr>
          <w:rFonts w:eastAsia="Times New Roman" w:cstheme="minorHAnsi"/>
        </w:rPr>
        <w:t> of previous </w:t>
      </w:r>
      <w:hyperlink r:id="rId117" w:history="1">
        <w:r w:rsidRPr="002026F7">
          <w:rPr>
            <w:rFonts w:eastAsia="Times New Roman" w:cstheme="minorHAnsi"/>
          </w:rPr>
          <w:t>hazard reduction</w:t>
        </w:r>
      </w:hyperlink>
      <w:r w:rsidRPr="002026F7">
        <w:rPr>
          <w:rFonts w:eastAsia="Times New Roman" w:cstheme="minorHAnsi"/>
        </w:rPr>
        <w:t> activities that are similar on the basis of their original </w:t>
      </w:r>
      <w:hyperlink r:id="rId118" w:history="1">
        <w:r w:rsidRPr="002026F7">
          <w:rPr>
            <w:rFonts w:eastAsia="Times New Roman" w:cstheme="minorHAnsi"/>
          </w:rPr>
          <w:t>lead-based paint hazard</w:t>
        </w:r>
      </w:hyperlink>
      <w:r w:rsidRPr="002026F7">
        <w:rPr>
          <w:rFonts w:eastAsia="Times New Roman" w:cstheme="minorHAnsi"/>
        </w:rPr>
        <w:t> and type of treatment shall be grouped. </w:t>
      </w:r>
      <w:hyperlink r:id="rId119" w:history="1">
        <w:r w:rsidRPr="002026F7">
          <w:rPr>
            <w:rFonts w:eastAsia="Times New Roman" w:cstheme="minorHAnsi"/>
          </w:rPr>
          <w:t>Worksites</w:t>
        </w:r>
      </w:hyperlink>
      <w:r w:rsidRPr="002026F7">
        <w:rPr>
          <w:rFonts w:eastAsia="Times New Roman" w:cstheme="minorHAnsi"/>
        </w:rPr>
        <w:t> within such groups shall be selected and reevaluated in accordance with </w:t>
      </w:r>
      <w:hyperlink r:id="rId120" w:anchor="b" w:history="1">
        <w:r w:rsidRPr="002026F7">
          <w:rPr>
            <w:rFonts w:eastAsia="Times New Roman" w:cstheme="minorHAnsi"/>
          </w:rPr>
          <w:t>§ 35.1320(b)</w:t>
        </w:r>
      </w:hyperlink>
      <w:r w:rsidRPr="002026F7">
        <w:rPr>
          <w:rFonts w:eastAsia="Times New Roman" w:cstheme="minorHAnsi"/>
        </w:rPr>
        <w:t>.</w:t>
      </w:r>
    </w:p>
    <w:p w14:paraId="1E51C868"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(6)</w:t>
      </w:r>
      <w:r w:rsidRPr="002026F7">
        <w:rPr>
          <w:rFonts w:eastAsia="Times New Roman" w:cstheme="minorHAnsi"/>
        </w:rPr>
        <w:t> Each </w:t>
      </w:r>
      <w:hyperlink r:id="rId121" w:history="1">
        <w:r w:rsidRPr="002026F7">
          <w:rPr>
            <w:rFonts w:eastAsia="Times New Roman" w:cstheme="minorHAnsi"/>
          </w:rPr>
          <w:t>reevaluation</w:t>
        </w:r>
      </w:hyperlink>
      <w:r w:rsidRPr="002026F7">
        <w:rPr>
          <w:rFonts w:eastAsia="Times New Roman" w:cstheme="minorHAnsi"/>
        </w:rPr>
        <w:t> shall include reviewing available information, conducting selected </w:t>
      </w:r>
      <w:hyperlink r:id="rId122" w:history="1">
        <w:r w:rsidRPr="002026F7">
          <w:rPr>
            <w:rFonts w:eastAsia="Times New Roman" w:cstheme="minorHAnsi"/>
          </w:rPr>
          <w:t>visual assessment</w:t>
        </w:r>
      </w:hyperlink>
      <w:r w:rsidRPr="002026F7">
        <w:rPr>
          <w:rFonts w:eastAsia="Times New Roman" w:cstheme="minorHAnsi"/>
        </w:rPr>
        <w:t>, recommending responses to </w:t>
      </w:r>
      <w:hyperlink r:id="rId123" w:history="1">
        <w:r w:rsidRPr="002026F7">
          <w:rPr>
            <w:rFonts w:eastAsia="Times New Roman" w:cstheme="minorHAnsi"/>
          </w:rPr>
          <w:t>hazard reduction</w:t>
        </w:r>
      </w:hyperlink>
      <w:r w:rsidRPr="002026F7">
        <w:rPr>
          <w:rFonts w:eastAsia="Times New Roman" w:cstheme="minorHAnsi"/>
        </w:rPr>
        <w:t> omissions or failures, performing selected </w:t>
      </w:r>
      <w:hyperlink r:id="rId124" w:history="1">
        <w:r w:rsidRPr="002026F7">
          <w:rPr>
            <w:rFonts w:eastAsia="Times New Roman" w:cstheme="minorHAnsi"/>
          </w:rPr>
          <w:t>evaluation</w:t>
        </w:r>
      </w:hyperlink>
      <w:r w:rsidRPr="002026F7">
        <w:rPr>
          <w:rFonts w:eastAsia="Times New Roman" w:cstheme="minorHAnsi"/>
        </w:rPr>
        <w:t> of paint, soil and dust, and recommending response to newly-found </w:t>
      </w:r>
      <w:hyperlink r:id="rId125" w:history="1">
        <w:r w:rsidRPr="002026F7">
          <w:rPr>
            <w:rFonts w:eastAsia="Times New Roman" w:cstheme="minorHAnsi"/>
          </w:rPr>
          <w:t>lead-based paint</w:t>
        </w:r>
      </w:hyperlink>
      <w:r w:rsidRPr="002026F7">
        <w:rPr>
          <w:rFonts w:eastAsia="Times New Roman" w:cstheme="minorHAnsi"/>
        </w:rPr>
        <w:t> hazards.</w:t>
      </w:r>
    </w:p>
    <w:p w14:paraId="4282039D" w14:textId="77777777" w:rsidR="004540C0" w:rsidRPr="002026F7" w:rsidRDefault="004540C0" w:rsidP="004540C0">
      <w:pPr>
        <w:spacing w:after="0" w:line="240" w:lineRule="auto"/>
        <w:rPr>
          <w:rFonts w:eastAsia="Calibri" w:cstheme="minorHAnsi"/>
          <w:b/>
          <w:i/>
        </w:rPr>
      </w:pPr>
      <w:r w:rsidRPr="002026F7">
        <w:rPr>
          <w:rFonts w:eastAsia="Calibri" w:cstheme="minorHAnsi"/>
          <w:b/>
          <w:i/>
        </w:rPr>
        <w:t xml:space="preserve">      (i) Review of available information. </w:t>
      </w:r>
    </w:p>
    <w:p w14:paraId="10D182F7"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rPr>
        <w:t>The risk assessor shall review any available past </w:t>
      </w:r>
      <w:hyperlink r:id="rId126" w:history="1">
        <w:r w:rsidRPr="002026F7">
          <w:rPr>
            <w:rFonts w:eastAsia="Times New Roman" w:cstheme="minorHAnsi"/>
          </w:rPr>
          <w:t>evaluation</w:t>
        </w:r>
      </w:hyperlink>
      <w:r w:rsidRPr="002026F7">
        <w:rPr>
          <w:rFonts w:eastAsia="Times New Roman" w:cstheme="minorHAnsi"/>
        </w:rPr>
        <w:t>, </w:t>
      </w:r>
      <w:hyperlink r:id="rId127" w:history="1">
        <w:r w:rsidRPr="002026F7">
          <w:rPr>
            <w:rFonts w:eastAsia="Times New Roman" w:cstheme="minorHAnsi"/>
          </w:rPr>
          <w:t>hazard reduction</w:t>
        </w:r>
      </w:hyperlink>
      <w:r w:rsidRPr="002026F7">
        <w:rPr>
          <w:rFonts w:eastAsia="Times New Roman" w:cstheme="minorHAnsi"/>
        </w:rPr>
        <w:t> and clearance reports, and any other available information describing </w:t>
      </w:r>
      <w:hyperlink r:id="rId128" w:history="1">
        <w:r w:rsidRPr="002026F7">
          <w:rPr>
            <w:rFonts w:eastAsia="Times New Roman" w:cstheme="minorHAnsi"/>
          </w:rPr>
          <w:t>hazard reduction</w:t>
        </w:r>
      </w:hyperlink>
      <w:r w:rsidRPr="002026F7">
        <w:rPr>
          <w:rFonts w:eastAsia="Times New Roman" w:cstheme="minorHAnsi"/>
        </w:rPr>
        <w:t> measures, ongoing maintenance activities, and relevant building operations.</w:t>
      </w:r>
    </w:p>
    <w:p w14:paraId="509A0AE8" w14:textId="77777777" w:rsidR="004540C0" w:rsidRPr="002026F7" w:rsidRDefault="004540C0" w:rsidP="004540C0">
      <w:pPr>
        <w:shd w:val="clear" w:color="auto" w:fill="FFFFFF"/>
        <w:spacing w:after="150" w:line="240" w:lineRule="auto"/>
        <w:ind w:left="480"/>
        <w:rPr>
          <w:rFonts w:eastAsia="Times New Roman" w:cstheme="minorHAnsi"/>
        </w:rPr>
      </w:pPr>
      <w:r w:rsidRPr="002026F7">
        <w:rPr>
          <w:rFonts w:eastAsia="Times New Roman" w:cstheme="minorHAnsi"/>
          <w:b/>
          <w:bCs/>
        </w:rPr>
        <w:t>(ii)</w:t>
      </w:r>
      <w:r w:rsidRPr="002026F7">
        <w:rPr>
          <w:rFonts w:eastAsia="Times New Roman" w:cstheme="minorHAnsi"/>
        </w:rPr>
        <w:t> </w:t>
      </w:r>
      <w:r w:rsidRPr="002026F7">
        <w:rPr>
          <w:rFonts w:eastAsia="Times New Roman" w:cstheme="minorHAnsi"/>
          <w:b/>
          <w:bCs/>
          <w:i/>
          <w:iCs/>
        </w:rPr>
        <w:t>Visual assessment.</w:t>
      </w:r>
      <w:r w:rsidRPr="002026F7">
        <w:rPr>
          <w:rFonts w:eastAsia="Times New Roman" w:cstheme="minorHAnsi"/>
        </w:rPr>
        <w:t> The risk assessor shall:</w:t>
      </w:r>
    </w:p>
    <w:p w14:paraId="40A14391" w14:textId="77777777" w:rsidR="004540C0" w:rsidRPr="002026F7" w:rsidRDefault="004540C0" w:rsidP="004540C0">
      <w:pPr>
        <w:shd w:val="clear" w:color="auto" w:fill="FFFFFF"/>
        <w:spacing w:after="150" w:line="240" w:lineRule="auto"/>
        <w:ind w:left="720"/>
        <w:jc w:val="both"/>
        <w:rPr>
          <w:rFonts w:eastAsia="Times New Roman" w:cstheme="minorHAnsi"/>
        </w:rPr>
      </w:pPr>
      <w:r w:rsidRPr="002026F7">
        <w:rPr>
          <w:rFonts w:eastAsia="Times New Roman" w:cstheme="minorHAnsi"/>
          <w:b/>
          <w:bCs/>
        </w:rPr>
        <w:t>(A)</w:t>
      </w:r>
      <w:r w:rsidRPr="002026F7">
        <w:rPr>
          <w:rFonts w:eastAsia="Times New Roman" w:cstheme="minorHAnsi"/>
        </w:rPr>
        <w:t> Visually evaluate all </w:t>
      </w:r>
      <w:hyperlink r:id="rId129" w:history="1">
        <w:r w:rsidRPr="002026F7">
          <w:rPr>
            <w:rFonts w:eastAsia="Times New Roman" w:cstheme="minorHAnsi"/>
          </w:rPr>
          <w:t>lead-based paint hazard</w:t>
        </w:r>
      </w:hyperlink>
      <w:r w:rsidRPr="002026F7">
        <w:rPr>
          <w:rFonts w:eastAsia="Times New Roman" w:cstheme="minorHAnsi"/>
        </w:rPr>
        <w:t> reduction treatments, any known or suspected </w:t>
      </w:r>
      <w:hyperlink r:id="rId130" w:history="1">
        <w:r w:rsidRPr="002026F7">
          <w:rPr>
            <w:rFonts w:eastAsia="Times New Roman" w:cstheme="minorHAnsi"/>
          </w:rPr>
          <w:t>lead-based paint</w:t>
        </w:r>
      </w:hyperlink>
      <w:r w:rsidRPr="002026F7">
        <w:rPr>
          <w:rFonts w:eastAsia="Times New Roman" w:cstheme="minorHAnsi"/>
        </w:rPr>
        <w:t>, any </w:t>
      </w:r>
      <w:hyperlink r:id="rId131" w:history="1">
        <w:r w:rsidRPr="002026F7">
          <w:rPr>
            <w:rFonts w:eastAsia="Times New Roman" w:cstheme="minorHAnsi"/>
          </w:rPr>
          <w:t>deteriorated paint</w:t>
        </w:r>
      </w:hyperlink>
      <w:r w:rsidRPr="002026F7">
        <w:rPr>
          <w:rFonts w:eastAsia="Times New Roman" w:cstheme="minorHAnsi"/>
        </w:rPr>
        <w:t>, and each exterior site, and shall identify any new areas of </w:t>
      </w:r>
      <w:hyperlink r:id="rId132" w:history="1">
        <w:r w:rsidRPr="002026F7">
          <w:rPr>
            <w:rFonts w:eastAsia="Times New Roman" w:cstheme="minorHAnsi"/>
          </w:rPr>
          <w:t>bare soil</w:t>
        </w:r>
      </w:hyperlink>
      <w:r w:rsidRPr="002026F7">
        <w:rPr>
          <w:rFonts w:eastAsia="Times New Roman" w:cstheme="minorHAnsi"/>
        </w:rPr>
        <w:t>;</w:t>
      </w:r>
    </w:p>
    <w:p w14:paraId="05A9F0FD" w14:textId="77777777" w:rsidR="004540C0" w:rsidRPr="002026F7" w:rsidRDefault="004540C0" w:rsidP="004540C0">
      <w:pPr>
        <w:shd w:val="clear" w:color="auto" w:fill="FFFFFF"/>
        <w:spacing w:after="150" w:line="240" w:lineRule="auto"/>
        <w:ind w:left="720"/>
        <w:jc w:val="both"/>
        <w:rPr>
          <w:rFonts w:eastAsia="Times New Roman" w:cstheme="minorHAnsi"/>
        </w:rPr>
      </w:pPr>
      <w:r w:rsidRPr="002026F7">
        <w:rPr>
          <w:rFonts w:eastAsia="Times New Roman" w:cstheme="minorHAnsi"/>
          <w:b/>
          <w:bCs/>
        </w:rPr>
        <w:t>(B)</w:t>
      </w:r>
      <w:r w:rsidRPr="002026F7">
        <w:rPr>
          <w:rFonts w:eastAsia="Times New Roman" w:cstheme="minorHAnsi"/>
        </w:rPr>
        <w:t> Determine acceptable options for controlling the hazard; and</w:t>
      </w:r>
    </w:p>
    <w:p w14:paraId="638ECF2F" w14:textId="77777777" w:rsidR="004540C0" w:rsidRPr="002026F7" w:rsidRDefault="004540C0" w:rsidP="004540C0">
      <w:pPr>
        <w:shd w:val="clear" w:color="auto" w:fill="FFFFFF"/>
        <w:spacing w:after="150" w:line="240" w:lineRule="auto"/>
        <w:ind w:left="720"/>
        <w:jc w:val="both"/>
        <w:rPr>
          <w:rFonts w:eastAsia="Times New Roman" w:cstheme="minorHAnsi"/>
          <w:b/>
          <w:bCs/>
        </w:rPr>
      </w:pPr>
      <w:r w:rsidRPr="002026F7">
        <w:rPr>
          <w:rFonts w:eastAsia="Times New Roman" w:cstheme="minorHAnsi"/>
          <w:b/>
          <w:bCs/>
        </w:rPr>
        <w:t>(C)</w:t>
      </w:r>
      <w:r w:rsidRPr="002026F7">
        <w:rPr>
          <w:rFonts w:eastAsia="Times New Roman" w:cstheme="minorHAnsi"/>
        </w:rPr>
        <w:t> Await the correction of any </w:t>
      </w:r>
      <w:hyperlink r:id="rId133" w:history="1">
        <w:r w:rsidRPr="002026F7">
          <w:rPr>
            <w:rFonts w:eastAsia="Times New Roman" w:cstheme="minorHAnsi"/>
          </w:rPr>
          <w:t>hazard reduction</w:t>
        </w:r>
      </w:hyperlink>
      <w:r w:rsidRPr="002026F7">
        <w:rPr>
          <w:rFonts w:eastAsia="Times New Roman" w:cstheme="minorHAnsi"/>
        </w:rPr>
        <w:t> omission or failure and the reduction of any </w:t>
      </w:r>
      <w:hyperlink r:id="rId134" w:history="1">
        <w:r w:rsidRPr="002026F7">
          <w:rPr>
            <w:rFonts w:eastAsia="Times New Roman" w:cstheme="minorHAnsi"/>
          </w:rPr>
          <w:t>lead-based paint hazard</w:t>
        </w:r>
      </w:hyperlink>
      <w:r w:rsidRPr="002026F7">
        <w:rPr>
          <w:rFonts w:eastAsia="Times New Roman" w:cstheme="minorHAnsi"/>
        </w:rPr>
        <w:t> before sampling any dust or soil the risk assessor determines may reasonably be associated with such hazard.</w:t>
      </w:r>
    </w:p>
    <w:p w14:paraId="78AF1D88" w14:textId="77777777" w:rsidR="004540C0" w:rsidRPr="002026F7" w:rsidRDefault="004540C0" w:rsidP="004540C0">
      <w:pPr>
        <w:shd w:val="clear" w:color="auto" w:fill="FFFFFF"/>
        <w:spacing w:after="150" w:line="240" w:lineRule="auto"/>
        <w:ind w:left="480"/>
        <w:rPr>
          <w:rFonts w:eastAsia="Times New Roman" w:cstheme="minorHAnsi"/>
        </w:rPr>
      </w:pPr>
      <w:r w:rsidRPr="002026F7">
        <w:rPr>
          <w:rFonts w:eastAsia="Times New Roman" w:cstheme="minorHAnsi"/>
          <w:b/>
          <w:bCs/>
        </w:rPr>
        <w:t>(iii)</w:t>
      </w:r>
      <w:r w:rsidRPr="002026F7">
        <w:rPr>
          <w:rFonts w:eastAsia="Times New Roman" w:cstheme="minorHAnsi"/>
        </w:rPr>
        <w:t> </w:t>
      </w:r>
      <w:r w:rsidRPr="002026F7">
        <w:rPr>
          <w:rFonts w:eastAsia="Times New Roman" w:cstheme="minorHAnsi"/>
          <w:b/>
          <w:bCs/>
          <w:i/>
          <w:iCs/>
        </w:rPr>
        <w:t>Reaction to hazard reduction omission or failure.</w:t>
      </w:r>
      <w:r w:rsidRPr="002026F7">
        <w:rPr>
          <w:rFonts w:eastAsia="Times New Roman" w:cstheme="minorHAnsi"/>
        </w:rPr>
        <w:t> </w:t>
      </w:r>
    </w:p>
    <w:p w14:paraId="710CD3FA"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rPr>
        <w:t>If any </w:t>
      </w:r>
      <w:hyperlink r:id="rId135" w:history="1">
        <w:r w:rsidRPr="002026F7">
          <w:rPr>
            <w:rFonts w:eastAsia="Times New Roman" w:cstheme="minorHAnsi"/>
          </w:rPr>
          <w:t>hazard reduction</w:t>
        </w:r>
      </w:hyperlink>
      <w:r w:rsidRPr="002026F7">
        <w:rPr>
          <w:rFonts w:eastAsia="Times New Roman" w:cstheme="minorHAnsi"/>
        </w:rPr>
        <w:t> control has not been implemented or is failing (e.g., an encapsulant is peeling away from the wall, a paint-stabilized surface is no longer intact, or gravel covering an area of </w:t>
      </w:r>
      <w:hyperlink r:id="rId136" w:history="1">
        <w:r w:rsidRPr="002026F7">
          <w:rPr>
            <w:rFonts w:eastAsia="Times New Roman" w:cstheme="minorHAnsi"/>
          </w:rPr>
          <w:t>bare soil</w:t>
        </w:r>
      </w:hyperlink>
      <w:r w:rsidRPr="002026F7">
        <w:rPr>
          <w:rFonts w:eastAsia="Times New Roman" w:cstheme="minorHAnsi"/>
        </w:rPr>
        <w:t> has worn away), or deteriorated </w:t>
      </w:r>
      <w:hyperlink r:id="rId137" w:history="1">
        <w:r w:rsidRPr="002026F7">
          <w:rPr>
            <w:rFonts w:eastAsia="Times New Roman" w:cstheme="minorHAnsi"/>
          </w:rPr>
          <w:t>lead-based paint</w:t>
        </w:r>
      </w:hyperlink>
      <w:r w:rsidRPr="002026F7">
        <w:rPr>
          <w:rFonts w:eastAsia="Times New Roman" w:cstheme="minorHAnsi"/>
        </w:rPr>
        <w:t> is present, the risk assessor shall:</w:t>
      </w:r>
    </w:p>
    <w:p w14:paraId="3368413D" w14:textId="77777777" w:rsidR="00DF62DE" w:rsidRDefault="00DF62DE" w:rsidP="004540C0">
      <w:pPr>
        <w:shd w:val="clear" w:color="auto" w:fill="FFFFFF"/>
        <w:spacing w:after="150" w:line="240" w:lineRule="auto"/>
        <w:ind w:left="720"/>
        <w:jc w:val="both"/>
        <w:rPr>
          <w:rFonts w:eastAsia="Times New Roman" w:cstheme="minorHAnsi"/>
          <w:b/>
          <w:bCs/>
        </w:rPr>
      </w:pPr>
    </w:p>
    <w:p w14:paraId="70E365CB" w14:textId="77777777" w:rsidR="00DF62DE" w:rsidRDefault="00DF62DE" w:rsidP="004540C0">
      <w:pPr>
        <w:shd w:val="clear" w:color="auto" w:fill="FFFFFF"/>
        <w:spacing w:after="150" w:line="240" w:lineRule="auto"/>
        <w:ind w:left="720"/>
        <w:jc w:val="both"/>
        <w:rPr>
          <w:rFonts w:eastAsia="Times New Roman" w:cstheme="minorHAnsi"/>
          <w:b/>
          <w:bCs/>
        </w:rPr>
      </w:pPr>
    </w:p>
    <w:p w14:paraId="142D1B7A" w14:textId="2A0DDCFC" w:rsidR="004540C0" w:rsidRPr="002026F7" w:rsidRDefault="004540C0" w:rsidP="004540C0">
      <w:pPr>
        <w:shd w:val="clear" w:color="auto" w:fill="FFFFFF"/>
        <w:spacing w:after="150" w:line="240" w:lineRule="auto"/>
        <w:ind w:left="720"/>
        <w:jc w:val="both"/>
        <w:rPr>
          <w:rFonts w:eastAsia="Times New Roman" w:cstheme="minorHAnsi"/>
        </w:rPr>
      </w:pPr>
      <w:r w:rsidRPr="002026F7">
        <w:rPr>
          <w:rFonts w:eastAsia="Times New Roman" w:cstheme="minorHAnsi"/>
          <w:b/>
          <w:bCs/>
        </w:rPr>
        <w:t>(A)</w:t>
      </w:r>
      <w:r w:rsidRPr="002026F7">
        <w:rPr>
          <w:rFonts w:eastAsia="Times New Roman" w:cstheme="minorHAnsi"/>
        </w:rPr>
        <w:t> Determine acceptable options for controlling the hazard; and</w:t>
      </w:r>
    </w:p>
    <w:p w14:paraId="2183E253" w14:textId="77777777" w:rsidR="004540C0" w:rsidRPr="002026F7" w:rsidRDefault="004540C0" w:rsidP="004540C0">
      <w:pPr>
        <w:shd w:val="clear" w:color="auto" w:fill="FFFFFF"/>
        <w:spacing w:after="150" w:line="240" w:lineRule="auto"/>
        <w:ind w:left="720"/>
        <w:jc w:val="both"/>
        <w:rPr>
          <w:rFonts w:eastAsia="Times New Roman" w:cstheme="minorHAnsi"/>
        </w:rPr>
      </w:pPr>
      <w:r w:rsidRPr="002026F7">
        <w:rPr>
          <w:rFonts w:eastAsia="Times New Roman" w:cstheme="minorHAnsi"/>
          <w:b/>
          <w:bCs/>
        </w:rPr>
        <w:t>(B)</w:t>
      </w:r>
      <w:r w:rsidRPr="002026F7">
        <w:rPr>
          <w:rFonts w:eastAsia="Times New Roman" w:cstheme="minorHAnsi"/>
        </w:rPr>
        <w:t> Await the correction of any </w:t>
      </w:r>
      <w:hyperlink r:id="rId138" w:history="1">
        <w:r w:rsidRPr="002026F7">
          <w:rPr>
            <w:rFonts w:eastAsia="Times New Roman" w:cstheme="minorHAnsi"/>
          </w:rPr>
          <w:t>hazard reduction</w:t>
        </w:r>
      </w:hyperlink>
      <w:r w:rsidRPr="002026F7">
        <w:rPr>
          <w:rFonts w:eastAsia="Times New Roman" w:cstheme="minorHAnsi"/>
        </w:rPr>
        <w:t> omission or failure and the reduction of any </w:t>
      </w:r>
      <w:hyperlink r:id="rId139" w:history="1">
        <w:r w:rsidRPr="002026F7">
          <w:rPr>
            <w:rFonts w:eastAsia="Times New Roman" w:cstheme="minorHAnsi"/>
          </w:rPr>
          <w:t>lead-based paint hazard</w:t>
        </w:r>
      </w:hyperlink>
      <w:r w:rsidRPr="002026F7">
        <w:rPr>
          <w:rFonts w:eastAsia="Times New Roman" w:cstheme="minorHAnsi"/>
        </w:rPr>
        <w:t> before sampling any dust or soil the risk assessor determines may reasonably be associated with such hazard.</w:t>
      </w:r>
    </w:p>
    <w:p w14:paraId="5B8E5D2C" w14:textId="1B6BFBAD" w:rsidR="004540C0" w:rsidRPr="002026F7" w:rsidRDefault="004540C0" w:rsidP="004540C0">
      <w:pPr>
        <w:shd w:val="clear" w:color="auto" w:fill="FFFFFF"/>
        <w:spacing w:after="150" w:line="240" w:lineRule="auto"/>
        <w:ind w:left="480"/>
        <w:rPr>
          <w:rFonts w:eastAsia="Times New Roman" w:cstheme="minorHAnsi"/>
        </w:rPr>
      </w:pPr>
      <w:r w:rsidRPr="002026F7">
        <w:rPr>
          <w:rFonts w:eastAsia="Times New Roman" w:cstheme="minorHAnsi"/>
          <w:b/>
          <w:bCs/>
        </w:rPr>
        <w:t>(iv)</w:t>
      </w:r>
      <w:r w:rsidRPr="002026F7">
        <w:rPr>
          <w:rFonts w:eastAsia="Times New Roman" w:cstheme="minorHAnsi"/>
        </w:rPr>
        <w:t> </w:t>
      </w:r>
      <w:r w:rsidRPr="002026F7">
        <w:rPr>
          <w:rFonts w:eastAsia="Times New Roman" w:cstheme="minorHAnsi"/>
          <w:b/>
          <w:bCs/>
          <w:i/>
          <w:iCs/>
        </w:rPr>
        <w:t>Selected paint, soil and dust evaluation.</w:t>
      </w:r>
    </w:p>
    <w:p w14:paraId="7F9944B6" w14:textId="77777777" w:rsidR="004540C0" w:rsidRPr="002026F7" w:rsidRDefault="004540C0" w:rsidP="004540C0">
      <w:pPr>
        <w:shd w:val="clear" w:color="auto" w:fill="FFFFFF"/>
        <w:spacing w:after="150" w:line="240" w:lineRule="auto"/>
        <w:ind w:left="720"/>
        <w:jc w:val="both"/>
        <w:rPr>
          <w:rFonts w:eastAsia="Times New Roman" w:cstheme="minorHAnsi"/>
        </w:rPr>
      </w:pPr>
      <w:r w:rsidRPr="002026F7">
        <w:rPr>
          <w:rFonts w:eastAsia="Times New Roman" w:cstheme="minorHAnsi"/>
          <w:b/>
          <w:bCs/>
        </w:rPr>
        <w:lastRenderedPageBreak/>
        <w:t>(A)</w:t>
      </w:r>
      <w:r w:rsidRPr="002026F7">
        <w:rPr>
          <w:rFonts w:eastAsia="Times New Roman" w:cstheme="minorHAnsi"/>
        </w:rPr>
        <w:t> The risk assessor shall sample </w:t>
      </w:r>
      <w:hyperlink r:id="rId140" w:history="1">
        <w:r w:rsidRPr="002026F7">
          <w:rPr>
            <w:rFonts w:eastAsia="Times New Roman" w:cstheme="minorHAnsi"/>
          </w:rPr>
          <w:t>deteriorated paint</w:t>
        </w:r>
      </w:hyperlink>
      <w:r w:rsidRPr="002026F7">
        <w:rPr>
          <w:rFonts w:eastAsia="Times New Roman" w:cstheme="minorHAnsi"/>
        </w:rPr>
        <w:t> surfaces identified during the </w:t>
      </w:r>
      <w:hyperlink r:id="rId141" w:history="1">
        <w:r w:rsidRPr="002026F7">
          <w:rPr>
            <w:rFonts w:eastAsia="Times New Roman" w:cstheme="minorHAnsi"/>
          </w:rPr>
          <w:t>visual assessment</w:t>
        </w:r>
      </w:hyperlink>
      <w:r w:rsidRPr="002026F7">
        <w:rPr>
          <w:rFonts w:eastAsia="Times New Roman" w:cstheme="minorHAnsi"/>
        </w:rPr>
        <w:t> and have the samples analyzed, in accordance with </w:t>
      </w:r>
      <w:hyperlink r:id="rId142" w:history="1">
        <w:r w:rsidRPr="002026F7">
          <w:rPr>
            <w:rFonts w:eastAsia="Times New Roman" w:cstheme="minorHAnsi"/>
          </w:rPr>
          <w:t>40 CFR 745.227</w:t>
        </w:r>
      </w:hyperlink>
      <w:r w:rsidRPr="002026F7">
        <w:rPr>
          <w:rFonts w:eastAsia="Times New Roman" w:cstheme="minorHAnsi"/>
        </w:rPr>
        <w:t>(b)(3)(4), but only if reliable information about lead content is unavailable.</w:t>
      </w:r>
    </w:p>
    <w:p w14:paraId="35EDF141" w14:textId="77777777" w:rsidR="004540C0" w:rsidRPr="002026F7" w:rsidRDefault="004540C0" w:rsidP="004540C0">
      <w:pPr>
        <w:shd w:val="clear" w:color="auto" w:fill="FFFFFF"/>
        <w:spacing w:after="150" w:line="240" w:lineRule="auto"/>
        <w:ind w:left="720"/>
        <w:jc w:val="both"/>
        <w:rPr>
          <w:rFonts w:eastAsia="Times New Roman" w:cstheme="minorHAnsi"/>
        </w:rPr>
      </w:pPr>
      <w:r w:rsidRPr="002026F7">
        <w:rPr>
          <w:rFonts w:eastAsia="Times New Roman" w:cstheme="minorHAnsi"/>
          <w:b/>
          <w:bCs/>
        </w:rPr>
        <w:t>(B)</w:t>
      </w:r>
      <w:r w:rsidRPr="002026F7">
        <w:rPr>
          <w:rFonts w:eastAsia="Times New Roman" w:cstheme="minorHAnsi"/>
        </w:rPr>
        <w:t> The risk assessor shall evaluate new areas of </w:t>
      </w:r>
      <w:hyperlink r:id="rId143" w:history="1">
        <w:r w:rsidRPr="002026F7">
          <w:rPr>
            <w:rFonts w:eastAsia="Times New Roman" w:cstheme="minorHAnsi"/>
          </w:rPr>
          <w:t>bare soil</w:t>
        </w:r>
      </w:hyperlink>
      <w:r w:rsidRPr="002026F7">
        <w:rPr>
          <w:rFonts w:eastAsia="Times New Roman" w:cstheme="minorHAnsi"/>
        </w:rPr>
        <w:t> identified during the </w:t>
      </w:r>
      <w:hyperlink r:id="rId144" w:history="1">
        <w:r w:rsidRPr="002026F7">
          <w:rPr>
            <w:rFonts w:eastAsia="Times New Roman" w:cstheme="minorHAnsi"/>
          </w:rPr>
          <w:t>visual assessment</w:t>
        </w:r>
      </w:hyperlink>
      <w:r w:rsidRPr="002026F7">
        <w:rPr>
          <w:rFonts w:eastAsia="Times New Roman" w:cstheme="minorHAnsi"/>
        </w:rPr>
        <w:t>. Soil samples shall be collected and analyzed in accordance with </w:t>
      </w:r>
      <w:hyperlink r:id="rId145" w:history="1">
        <w:r w:rsidRPr="002026F7">
          <w:rPr>
            <w:rFonts w:eastAsia="Times New Roman" w:cstheme="minorHAnsi"/>
          </w:rPr>
          <w:t>40 CFR 745.227</w:t>
        </w:r>
      </w:hyperlink>
      <w:r w:rsidRPr="002026F7">
        <w:rPr>
          <w:rFonts w:eastAsia="Times New Roman" w:cstheme="minorHAnsi"/>
        </w:rPr>
        <w:t>(d)(8)-(11), but only if the soil lead levels have not been previously measured.</w:t>
      </w:r>
    </w:p>
    <w:p w14:paraId="044D1D43" w14:textId="77777777" w:rsidR="004540C0" w:rsidRPr="002026F7" w:rsidRDefault="004540C0" w:rsidP="004540C0">
      <w:pPr>
        <w:shd w:val="clear" w:color="auto" w:fill="FFFFFF"/>
        <w:spacing w:after="150" w:line="240" w:lineRule="auto"/>
        <w:ind w:left="720"/>
        <w:jc w:val="both"/>
        <w:rPr>
          <w:rFonts w:eastAsia="Times New Roman" w:cstheme="minorHAnsi"/>
        </w:rPr>
      </w:pPr>
      <w:r w:rsidRPr="002026F7">
        <w:rPr>
          <w:rFonts w:eastAsia="Times New Roman" w:cstheme="minorHAnsi"/>
          <w:b/>
          <w:bCs/>
        </w:rPr>
        <w:t>(C)</w:t>
      </w:r>
      <w:r w:rsidRPr="002026F7">
        <w:rPr>
          <w:rFonts w:eastAsia="Times New Roman" w:cstheme="minorHAnsi"/>
        </w:rPr>
        <w:t> The risk assessor shall take selected dust samples and have them analyzed. Dust samples shall be collected and analyzed in accordance with </w:t>
      </w:r>
      <w:hyperlink r:id="rId146" w:anchor="b" w:history="1">
        <w:r w:rsidRPr="002026F7">
          <w:rPr>
            <w:rFonts w:eastAsia="Times New Roman" w:cstheme="minorHAnsi"/>
          </w:rPr>
          <w:t>§ 35.1320(b)</w:t>
        </w:r>
      </w:hyperlink>
      <w:r w:rsidRPr="002026F7">
        <w:rPr>
          <w:rFonts w:eastAsia="Times New Roman" w:cstheme="minorHAnsi"/>
        </w:rPr>
        <w:t>. At least two composite samples, one from floors and the other from interior window sills, shall be taken in each </w:t>
      </w:r>
      <w:hyperlink r:id="rId147" w:history="1">
        <w:r w:rsidRPr="002026F7">
          <w:rPr>
            <w:rFonts w:eastAsia="Times New Roman" w:cstheme="minorHAnsi"/>
          </w:rPr>
          <w:t>dwelling unit</w:t>
        </w:r>
      </w:hyperlink>
      <w:r w:rsidRPr="002026F7">
        <w:rPr>
          <w:rFonts w:eastAsia="Times New Roman" w:cstheme="minorHAnsi"/>
        </w:rPr>
        <w:t> and </w:t>
      </w:r>
      <w:hyperlink r:id="rId148" w:history="1">
        <w:r w:rsidRPr="002026F7">
          <w:rPr>
            <w:rFonts w:eastAsia="Times New Roman" w:cstheme="minorHAnsi"/>
          </w:rPr>
          <w:t>common area</w:t>
        </w:r>
      </w:hyperlink>
      <w:r w:rsidRPr="002026F7">
        <w:rPr>
          <w:rFonts w:eastAsia="Times New Roman" w:cstheme="minorHAnsi"/>
        </w:rPr>
        <w:t> selected. Each </w:t>
      </w:r>
      <w:hyperlink r:id="rId149" w:history="1">
        <w:r w:rsidRPr="002026F7">
          <w:rPr>
            <w:rFonts w:eastAsia="Times New Roman" w:cstheme="minorHAnsi"/>
          </w:rPr>
          <w:t>composite sample</w:t>
        </w:r>
      </w:hyperlink>
      <w:r w:rsidRPr="002026F7">
        <w:rPr>
          <w:rFonts w:eastAsia="Times New Roman" w:cstheme="minorHAnsi"/>
        </w:rPr>
        <w:t> shall consist of four individual samples, each collected from a different room or area. If the </w:t>
      </w:r>
      <w:hyperlink r:id="rId150" w:history="1">
        <w:r w:rsidRPr="002026F7">
          <w:rPr>
            <w:rFonts w:eastAsia="Times New Roman" w:cstheme="minorHAnsi"/>
          </w:rPr>
          <w:t>dwelling unit</w:t>
        </w:r>
      </w:hyperlink>
      <w:r w:rsidRPr="002026F7">
        <w:rPr>
          <w:rFonts w:eastAsia="Times New Roman" w:cstheme="minorHAnsi"/>
        </w:rPr>
        <w:t> contains both carpeted and uncarpeted living areas, separate floor samples are required from the carpeted and uncarpeted areas. Equivalent single-surface sampling may be used instead of composite sampling.</w:t>
      </w:r>
    </w:p>
    <w:p w14:paraId="1D68543B" w14:textId="77777777" w:rsidR="004540C0" w:rsidRPr="002026F7" w:rsidRDefault="004540C0" w:rsidP="004540C0">
      <w:pPr>
        <w:shd w:val="clear" w:color="auto" w:fill="FFFFFF"/>
        <w:spacing w:after="150" w:line="240" w:lineRule="auto"/>
        <w:ind w:left="240"/>
        <w:jc w:val="both"/>
        <w:rPr>
          <w:rFonts w:eastAsia="Times New Roman" w:cstheme="minorHAnsi"/>
        </w:rPr>
      </w:pPr>
      <w:r w:rsidRPr="002026F7">
        <w:rPr>
          <w:rFonts w:eastAsia="Times New Roman" w:cstheme="minorHAnsi"/>
          <w:b/>
          <w:bCs/>
        </w:rPr>
        <w:t>(7)</w:t>
      </w:r>
      <w:r w:rsidRPr="002026F7">
        <w:rPr>
          <w:rFonts w:eastAsia="Times New Roman" w:cstheme="minorHAnsi"/>
        </w:rPr>
        <w:t> The risk assessor shall provide the </w:t>
      </w:r>
      <w:hyperlink r:id="rId151" w:history="1">
        <w:r w:rsidRPr="002026F7">
          <w:rPr>
            <w:rFonts w:eastAsia="Times New Roman" w:cstheme="minorHAnsi"/>
          </w:rPr>
          <w:t>designated party</w:t>
        </w:r>
      </w:hyperlink>
      <w:r w:rsidRPr="002026F7">
        <w:rPr>
          <w:rFonts w:eastAsia="Times New Roman" w:cstheme="minorHAnsi"/>
        </w:rPr>
        <w:t> with a written report documenting the presence or absence of </w:t>
      </w:r>
      <w:hyperlink r:id="rId152" w:history="1">
        <w:r w:rsidRPr="002026F7">
          <w:rPr>
            <w:rFonts w:eastAsia="Times New Roman" w:cstheme="minorHAnsi"/>
          </w:rPr>
          <w:t>lead-based paint</w:t>
        </w:r>
      </w:hyperlink>
      <w:r w:rsidRPr="002026F7">
        <w:rPr>
          <w:rFonts w:eastAsia="Times New Roman" w:cstheme="minorHAnsi"/>
        </w:rPr>
        <w:t> hazards, the current status of any </w:t>
      </w:r>
      <w:hyperlink r:id="rId153" w:history="1">
        <w:r w:rsidRPr="002026F7">
          <w:rPr>
            <w:rFonts w:eastAsia="Times New Roman" w:cstheme="minorHAnsi"/>
          </w:rPr>
          <w:t>hazard reduction</w:t>
        </w:r>
      </w:hyperlink>
      <w:r w:rsidRPr="002026F7">
        <w:rPr>
          <w:rFonts w:eastAsia="Times New Roman" w:cstheme="minorHAnsi"/>
        </w:rPr>
        <w:t> and standard treatment measures used previously and any newly-conducted </w:t>
      </w:r>
      <w:hyperlink r:id="rId154" w:history="1">
        <w:r w:rsidRPr="002026F7">
          <w:rPr>
            <w:rFonts w:eastAsia="Times New Roman" w:cstheme="minorHAnsi"/>
          </w:rPr>
          <w:t>evaluation</w:t>
        </w:r>
      </w:hyperlink>
      <w:r w:rsidRPr="002026F7">
        <w:rPr>
          <w:rFonts w:eastAsia="Times New Roman" w:cstheme="minorHAnsi"/>
        </w:rPr>
        <w:t> and </w:t>
      </w:r>
      <w:hyperlink r:id="rId155" w:history="1">
        <w:r w:rsidRPr="002026F7">
          <w:rPr>
            <w:rFonts w:eastAsia="Times New Roman" w:cstheme="minorHAnsi"/>
          </w:rPr>
          <w:t>hazard reduction</w:t>
        </w:r>
      </w:hyperlink>
      <w:r w:rsidRPr="002026F7">
        <w:rPr>
          <w:rFonts w:eastAsia="Times New Roman" w:cstheme="minorHAnsi"/>
        </w:rPr>
        <w:t> activities. The report shall include the information in </w:t>
      </w:r>
      <w:hyperlink r:id="rId156" w:history="1">
        <w:r w:rsidRPr="002026F7">
          <w:rPr>
            <w:rFonts w:eastAsia="Times New Roman" w:cstheme="minorHAnsi"/>
          </w:rPr>
          <w:t>40 CFR 745.227</w:t>
        </w:r>
      </w:hyperlink>
      <w:r w:rsidRPr="002026F7">
        <w:rPr>
          <w:rFonts w:eastAsia="Times New Roman" w:cstheme="minorHAnsi"/>
        </w:rPr>
        <w:t>(d)(11), and shall:</w:t>
      </w:r>
    </w:p>
    <w:p w14:paraId="46741A73"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b/>
          <w:bCs/>
        </w:rPr>
        <w:t>(i)</w:t>
      </w:r>
      <w:r w:rsidRPr="002026F7">
        <w:rPr>
          <w:rFonts w:eastAsia="Times New Roman" w:cstheme="minorHAnsi"/>
        </w:rPr>
        <w:t> Identify any </w:t>
      </w:r>
      <w:hyperlink r:id="rId157" w:history="1">
        <w:r w:rsidRPr="002026F7">
          <w:rPr>
            <w:rFonts w:eastAsia="Times New Roman" w:cstheme="minorHAnsi"/>
          </w:rPr>
          <w:t>lead-based paint hazards</w:t>
        </w:r>
      </w:hyperlink>
      <w:r w:rsidRPr="002026F7">
        <w:rPr>
          <w:rFonts w:eastAsia="Times New Roman" w:cstheme="minorHAnsi"/>
        </w:rPr>
        <w:t> previously detected and discuss the effectiveness of any </w:t>
      </w:r>
      <w:hyperlink r:id="rId158" w:history="1">
        <w:r w:rsidRPr="002026F7">
          <w:rPr>
            <w:rFonts w:eastAsia="Times New Roman" w:cstheme="minorHAnsi"/>
          </w:rPr>
          <w:t>hazard reduction</w:t>
        </w:r>
      </w:hyperlink>
      <w:r w:rsidRPr="002026F7">
        <w:rPr>
          <w:rFonts w:eastAsia="Times New Roman" w:cstheme="minorHAnsi"/>
        </w:rPr>
        <w:t> or standard treatment measures used, and list those for which no measures have been used.</w:t>
      </w:r>
    </w:p>
    <w:p w14:paraId="6F277E66"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b/>
          <w:bCs/>
        </w:rPr>
        <w:t>(ii)</w:t>
      </w:r>
      <w:r w:rsidRPr="002026F7">
        <w:rPr>
          <w:rFonts w:eastAsia="Times New Roman" w:cstheme="minorHAnsi"/>
        </w:rPr>
        <w:t> Describe any new hazards found and present the </w:t>
      </w:r>
      <w:hyperlink r:id="rId159" w:history="1">
        <w:r w:rsidRPr="002026F7">
          <w:rPr>
            <w:rFonts w:eastAsia="Times New Roman" w:cstheme="minorHAnsi"/>
          </w:rPr>
          <w:t>owner</w:t>
        </w:r>
      </w:hyperlink>
      <w:r w:rsidRPr="002026F7">
        <w:rPr>
          <w:rFonts w:eastAsia="Times New Roman" w:cstheme="minorHAnsi"/>
        </w:rPr>
        <w:t> with acceptable control options and their accompanying </w:t>
      </w:r>
      <w:hyperlink r:id="rId160" w:history="1">
        <w:r w:rsidRPr="002026F7">
          <w:rPr>
            <w:rFonts w:eastAsia="Times New Roman" w:cstheme="minorHAnsi"/>
          </w:rPr>
          <w:t>reevaluation</w:t>
        </w:r>
      </w:hyperlink>
      <w:r w:rsidRPr="002026F7">
        <w:rPr>
          <w:rFonts w:eastAsia="Times New Roman" w:cstheme="minorHAnsi"/>
        </w:rPr>
        <w:t> schedules.</w:t>
      </w:r>
    </w:p>
    <w:p w14:paraId="5928F9FA" w14:textId="77777777" w:rsidR="004540C0" w:rsidRPr="002026F7" w:rsidRDefault="004540C0" w:rsidP="004540C0">
      <w:pPr>
        <w:shd w:val="clear" w:color="auto" w:fill="FFFFFF"/>
        <w:spacing w:after="150" w:line="240" w:lineRule="auto"/>
        <w:ind w:left="480"/>
        <w:jc w:val="both"/>
        <w:rPr>
          <w:rFonts w:eastAsia="Times New Roman" w:cstheme="minorHAnsi"/>
        </w:rPr>
      </w:pPr>
      <w:r w:rsidRPr="002026F7">
        <w:rPr>
          <w:rFonts w:eastAsia="Times New Roman" w:cstheme="minorHAnsi"/>
          <w:b/>
          <w:bCs/>
        </w:rPr>
        <w:t>(iii)</w:t>
      </w:r>
      <w:r w:rsidRPr="002026F7">
        <w:rPr>
          <w:rFonts w:eastAsia="Times New Roman" w:cstheme="minorHAnsi"/>
        </w:rPr>
        <w:t> Identify when the next </w:t>
      </w:r>
      <w:hyperlink r:id="rId161" w:history="1">
        <w:r w:rsidRPr="002026F7">
          <w:rPr>
            <w:rFonts w:eastAsia="Times New Roman" w:cstheme="minorHAnsi"/>
          </w:rPr>
          <w:t>reevaluation</w:t>
        </w:r>
      </w:hyperlink>
      <w:r w:rsidRPr="002026F7">
        <w:rPr>
          <w:rFonts w:eastAsia="Times New Roman" w:cstheme="minorHAnsi"/>
        </w:rPr>
        <w:t>, if any, must occur, in accordance with the requirements of </w:t>
      </w:r>
      <w:hyperlink r:id="rId162" w:anchor="b_4" w:history="1">
        <w:r w:rsidRPr="002026F7">
          <w:rPr>
            <w:rFonts w:eastAsia="Times New Roman" w:cstheme="minorHAnsi"/>
          </w:rPr>
          <w:t>paragraph (b)(4)</w:t>
        </w:r>
      </w:hyperlink>
      <w:r w:rsidRPr="002026F7">
        <w:rPr>
          <w:rFonts w:eastAsia="Times New Roman" w:cstheme="minorHAnsi"/>
        </w:rPr>
        <w:t> of this section.</w:t>
      </w:r>
    </w:p>
    <w:p w14:paraId="140ACD74" w14:textId="77777777" w:rsidR="004540C0" w:rsidRPr="002026F7" w:rsidRDefault="004540C0" w:rsidP="004540C0">
      <w:pPr>
        <w:shd w:val="clear" w:color="auto" w:fill="FFFFFF"/>
        <w:spacing w:before="150" w:after="150" w:line="240" w:lineRule="auto"/>
        <w:rPr>
          <w:rFonts w:eastAsia="Times New Roman" w:cstheme="minorHAnsi"/>
        </w:rPr>
      </w:pPr>
      <w:r w:rsidRPr="002026F7">
        <w:rPr>
          <w:rFonts w:eastAsia="Times New Roman" w:cstheme="minorHAnsi"/>
          <w:b/>
          <w:bCs/>
        </w:rPr>
        <w:t>(c)</w:t>
      </w:r>
      <w:r w:rsidRPr="002026F7">
        <w:rPr>
          <w:rFonts w:eastAsia="Times New Roman" w:cstheme="minorHAnsi"/>
        </w:rPr>
        <w:t> </w:t>
      </w:r>
      <w:r w:rsidRPr="002026F7">
        <w:rPr>
          <w:rFonts w:eastAsia="Times New Roman" w:cstheme="minorHAnsi"/>
          <w:b/>
          <w:bCs/>
          <w:i/>
          <w:iCs/>
        </w:rPr>
        <w:t>Response to the reevaluation</w:t>
      </w:r>
      <w:r w:rsidRPr="002026F7">
        <w:rPr>
          <w:rFonts w:eastAsia="Times New Roman" w:cstheme="minorHAnsi"/>
        </w:rPr>
        <w:t> -</w:t>
      </w:r>
    </w:p>
    <w:p w14:paraId="7D78A89D" w14:textId="77777777" w:rsidR="004540C0" w:rsidRPr="002026F7" w:rsidRDefault="004540C0" w:rsidP="004540C0">
      <w:pPr>
        <w:shd w:val="clear" w:color="auto" w:fill="FFFFFF"/>
        <w:spacing w:after="150" w:line="240" w:lineRule="auto"/>
        <w:ind w:left="240"/>
        <w:rPr>
          <w:rFonts w:eastAsia="Times New Roman" w:cstheme="minorHAnsi"/>
        </w:rPr>
      </w:pPr>
      <w:r w:rsidRPr="002026F7">
        <w:rPr>
          <w:rFonts w:eastAsia="Times New Roman" w:cstheme="minorHAnsi"/>
          <w:b/>
          <w:bCs/>
        </w:rPr>
        <w:t>(1)</w:t>
      </w:r>
      <w:r w:rsidRPr="002026F7">
        <w:rPr>
          <w:rFonts w:eastAsia="Times New Roman" w:cstheme="minorHAnsi"/>
        </w:rPr>
        <w:t> </w:t>
      </w:r>
      <w:r w:rsidRPr="002026F7">
        <w:rPr>
          <w:rFonts w:eastAsia="Times New Roman" w:cstheme="minorHAnsi"/>
          <w:b/>
          <w:bCs/>
          <w:i/>
          <w:iCs/>
        </w:rPr>
        <w:t>Hazard reduction omission or failure found by a reevaluation.</w:t>
      </w:r>
      <w:r w:rsidRPr="002026F7">
        <w:rPr>
          <w:rFonts w:eastAsia="Times New Roman" w:cstheme="minorHAnsi"/>
        </w:rPr>
        <w:t> </w:t>
      </w:r>
    </w:p>
    <w:p w14:paraId="18E98832" w14:textId="77777777" w:rsidR="004540C0" w:rsidRPr="002026F7" w:rsidRDefault="004540C0" w:rsidP="004540C0">
      <w:pPr>
        <w:shd w:val="clear" w:color="auto" w:fill="FFFFFF"/>
        <w:spacing w:after="150" w:line="240" w:lineRule="auto"/>
        <w:ind w:left="240"/>
        <w:rPr>
          <w:rFonts w:eastAsia="Times New Roman" w:cstheme="minorHAnsi"/>
        </w:rPr>
      </w:pPr>
      <w:r w:rsidRPr="002026F7">
        <w:rPr>
          <w:rFonts w:eastAsia="Times New Roman" w:cstheme="minorHAnsi"/>
        </w:rPr>
        <w:t>The </w:t>
      </w:r>
      <w:hyperlink r:id="rId163" w:history="1">
        <w:r w:rsidRPr="002026F7">
          <w:rPr>
            <w:rFonts w:eastAsia="Times New Roman" w:cstheme="minorHAnsi"/>
          </w:rPr>
          <w:t>designated party</w:t>
        </w:r>
      </w:hyperlink>
      <w:r w:rsidRPr="002026F7">
        <w:rPr>
          <w:rFonts w:eastAsia="Times New Roman" w:cstheme="minorHAnsi"/>
        </w:rPr>
        <w:t> shall respond in accordance with </w:t>
      </w:r>
      <w:hyperlink r:id="rId164" w:anchor="b_6_iii_A" w:history="1">
        <w:r w:rsidRPr="002026F7">
          <w:rPr>
            <w:rFonts w:eastAsia="Times New Roman" w:cstheme="minorHAnsi"/>
          </w:rPr>
          <w:t>paragraph (b)(6)(iii)(A)</w:t>
        </w:r>
      </w:hyperlink>
      <w:r w:rsidRPr="002026F7">
        <w:rPr>
          <w:rFonts w:eastAsia="Times New Roman" w:cstheme="minorHAnsi"/>
        </w:rPr>
        <w:t> of this section to a report by the risk assessor of a </w:t>
      </w:r>
      <w:hyperlink r:id="rId165" w:history="1">
        <w:r w:rsidRPr="002026F7">
          <w:rPr>
            <w:rFonts w:eastAsia="Times New Roman" w:cstheme="minorHAnsi"/>
          </w:rPr>
          <w:t>hazard reduction</w:t>
        </w:r>
      </w:hyperlink>
      <w:r w:rsidRPr="002026F7">
        <w:rPr>
          <w:rFonts w:eastAsia="Times New Roman" w:cstheme="minorHAnsi"/>
        </w:rPr>
        <w:t> control that has not been implemented or is failing, or that deteriorated </w:t>
      </w:r>
      <w:hyperlink r:id="rId166" w:history="1">
        <w:r w:rsidRPr="002026F7">
          <w:rPr>
            <w:rFonts w:eastAsia="Times New Roman" w:cstheme="minorHAnsi"/>
          </w:rPr>
          <w:t>lead-based paint</w:t>
        </w:r>
      </w:hyperlink>
      <w:r w:rsidRPr="002026F7">
        <w:rPr>
          <w:rFonts w:eastAsia="Times New Roman" w:cstheme="minorHAnsi"/>
        </w:rPr>
        <w:t> is present.</w:t>
      </w:r>
    </w:p>
    <w:p w14:paraId="521AB510" w14:textId="77777777" w:rsidR="004540C0" w:rsidRPr="002026F7" w:rsidRDefault="004540C0" w:rsidP="004540C0">
      <w:pPr>
        <w:shd w:val="clear" w:color="auto" w:fill="FFFFFF"/>
        <w:spacing w:after="150" w:line="240" w:lineRule="auto"/>
        <w:ind w:left="240"/>
        <w:rPr>
          <w:rFonts w:eastAsia="Times New Roman" w:cstheme="minorHAnsi"/>
        </w:rPr>
      </w:pPr>
      <w:r w:rsidRPr="002026F7">
        <w:rPr>
          <w:rFonts w:eastAsia="Times New Roman" w:cstheme="minorHAnsi"/>
          <w:b/>
          <w:bCs/>
        </w:rPr>
        <w:t>(2)</w:t>
      </w:r>
      <w:r w:rsidRPr="002026F7">
        <w:rPr>
          <w:rFonts w:eastAsia="Times New Roman" w:cstheme="minorHAnsi"/>
        </w:rPr>
        <w:t> </w:t>
      </w:r>
      <w:r w:rsidRPr="002026F7">
        <w:rPr>
          <w:rFonts w:eastAsia="Times New Roman" w:cstheme="minorHAnsi"/>
          <w:b/>
          <w:bCs/>
          <w:i/>
          <w:iCs/>
        </w:rPr>
        <w:t>Newly-identified lead-based paint hazard found by a reevaluation.</w:t>
      </w:r>
      <w:r w:rsidRPr="002026F7">
        <w:rPr>
          <w:rFonts w:eastAsia="Times New Roman" w:cstheme="minorHAnsi"/>
        </w:rPr>
        <w:t> </w:t>
      </w:r>
    </w:p>
    <w:p w14:paraId="65A10AEA" w14:textId="77777777" w:rsidR="004540C0" w:rsidRPr="002026F7" w:rsidRDefault="004540C0" w:rsidP="004540C0">
      <w:pPr>
        <w:shd w:val="clear" w:color="auto" w:fill="FFFFFF"/>
        <w:spacing w:after="150" w:line="240" w:lineRule="auto"/>
        <w:ind w:left="240"/>
        <w:rPr>
          <w:rFonts w:eastAsia="Times New Roman" w:cstheme="minorHAnsi"/>
        </w:rPr>
      </w:pPr>
      <w:r w:rsidRPr="002026F7">
        <w:rPr>
          <w:rFonts w:eastAsia="Times New Roman" w:cstheme="minorHAnsi"/>
        </w:rPr>
        <w:t>The </w:t>
      </w:r>
      <w:hyperlink r:id="rId167" w:history="1">
        <w:r w:rsidRPr="002026F7">
          <w:rPr>
            <w:rFonts w:eastAsia="Times New Roman" w:cstheme="minorHAnsi"/>
          </w:rPr>
          <w:t>designated party</w:t>
        </w:r>
      </w:hyperlink>
      <w:r w:rsidRPr="002026F7">
        <w:rPr>
          <w:rFonts w:eastAsia="Times New Roman" w:cstheme="minorHAnsi"/>
        </w:rPr>
        <w:t> shall treat each:</w:t>
      </w:r>
    </w:p>
    <w:p w14:paraId="6E2CA69F" w14:textId="77777777" w:rsidR="004540C0" w:rsidRPr="002026F7" w:rsidRDefault="004540C0" w:rsidP="004540C0">
      <w:pPr>
        <w:shd w:val="clear" w:color="auto" w:fill="FFFFFF"/>
        <w:spacing w:after="150" w:line="240" w:lineRule="auto"/>
        <w:ind w:left="480"/>
        <w:rPr>
          <w:rFonts w:eastAsia="Times New Roman" w:cstheme="minorHAnsi"/>
        </w:rPr>
      </w:pPr>
      <w:r w:rsidRPr="002026F7">
        <w:rPr>
          <w:rFonts w:eastAsia="Times New Roman" w:cstheme="minorHAnsi"/>
          <w:b/>
          <w:bCs/>
        </w:rPr>
        <w:t>(i)</w:t>
      </w:r>
      <w:r w:rsidRPr="002026F7">
        <w:rPr>
          <w:rFonts w:eastAsia="Times New Roman" w:cstheme="minorHAnsi"/>
        </w:rPr>
        <w:t> Dust-lead hazard or paint lead hazard by cleaning or </w:t>
      </w:r>
      <w:hyperlink r:id="rId168" w:history="1">
        <w:r w:rsidRPr="002026F7">
          <w:rPr>
            <w:rFonts w:eastAsia="Times New Roman" w:cstheme="minorHAnsi"/>
          </w:rPr>
          <w:t>hazard reduction</w:t>
        </w:r>
      </w:hyperlink>
      <w:r w:rsidRPr="002026F7">
        <w:rPr>
          <w:rFonts w:eastAsia="Times New Roman" w:cstheme="minorHAnsi"/>
        </w:rPr>
        <w:t> measures, which are considered completed when clearance is achieved in accordance with </w:t>
      </w:r>
      <w:hyperlink r:id="rId169" w:history="1">
        <w:r w:rsidRPr="002026F7">
          <w:rPr>
            <w:rFonts w:eastAsia="Times New Roman" w:cstheme="minorHAnsi"/>
          </w:rPr>
          <w:t>§ 35.1340</w:t>
        </w:r>
      </w:hyperlink>
      <w:r w:rsidRPr="002026F7">
        <w:rPr>
          <w:rFonts w:eastAsia="Times New Roman" w:cstheme="minorHAnsi"/>
        </w:rPr>
        <w:t>.</w:t>
      </w:r>
    </w:p>
    <w:p w14:paraId="42010604" w14:textId="77777777" w:rsidR="004540C0" w:rsidRPr="002026F7" w:rsidRDefault="004540C0" w:rsidP="004540C0">
      <w:pPr>
        <w:shd w:val="clear" w:color="auto" w:fill="FFFFFF"/>
        <w:spacing w:after="150" w:line="240" w:lineRule="auto"/>
        <w:ind w:left="480"/>
        <w:rPr>
          <w:rFonts w:eastAsia="Times New Roman" w:cstheme="minorHAnsi"/>
        </w:rPr>
      </w:pPr>
      <w:r w:rsidRPr="002026F7">
        <w:rPr>
          <w:rFonts w:eastAsia="Times New Roman" w:cstheme="minorHAnsi"/>
          <w:b/>
          <w:bCs/>
        </w:rPr>
        <w:t>(ii)</w:t>
      </w:r>
      <w:r w:rsidRPr="002026F7">
        <w:rPr>
          <w:rFonts w:eastAsia="Times New Roman" w:cstheme="minorHAnsi"/>
        </w:rPr>
        <w:t> </w:t>
      </w:r>
      <w:hyperlink r:id="rId170" w:history="1">
        <w:r w:rsidRPr="002026F7">
          <w:rPr>
            <w:rFonts w:eastAsia="Times New Roman" w:cstheme="minorHAnsi"/>
          </w:rPr>
          <w:t>Soil-lead hazard</w:t>
        </w:r>
      </w:hyperlink>
      <w:r w:rsidRPr="002026F7">
        <w:rPr>
          <w:rFonts w:eastAsia="Times New Roman" w:cstheme="minorHAnsi"/>
        </w:rPr>
        <w:t> by </w:t>
      </w:r>
      <w:hyperlink r:id="rId171" w:history="1">
        <w:r w:rsidRPr="002026F7">
          <w:rPr>
            <w:rFonts w:eastAsia="Times New Roman" w:cstheme="minorHAnsi"/>
          </w:rPr>
          <w:t>hazard reduction</w:t>
        </w:r>
      </w:hyperlink>
      <w:r w:rsidRPr="002026F7">
        <w:rPr>
          <w:rFonts w:eastAsia="Times New Roman" w:cstheme="minorHAnsi"/>
        </w:rPr>
        <w:t> measures, which are considered completed when clearance is achieved in accordance with </w:t>
      </w:r>
      <w:hyperlink r:id="rId172" w:history="1">
        <w:r w:rsidRPr="002026F7">
          <w:rPr>
            <w:rFonts w:eastAsia="Times New Roman" w:cstheme="minorHAnsi"/>
          </w:rPr>
          <w:t>§ 35.1340</w:t>
        </w:r>
      </w:hyperlink>
      <w:r w:rsidRPr="002026F7">
        <w:rPr>
          <w:rFonts w:eastAsia="Times New Roman" w:cstheme="minorHAnsi"/>
        </w:rPr>
        <w:t>.</w:t>
      </w:r>
    </w:p>
    <w:p w14:paraId="3C50A2CB" w14:textId="77777777" w:rsidR="004540C0" w:rsidRPr="002026F7" w:rsidRDefault="004540C0" w:rsidP="004540C0">
      <w:pPr>
        <w:shd w:val="clear" w:color="auto" w:fill="FFFFFF"/>
        <w:spacing w:after="60" w:line="240" w:lineRule="auto"/>
        <w:jc w:val="center"/>
        <w:rPr>
          <w:rFonts w:eastAsia="Times New Roman" w:cstheme="minorHAnsi"/>
        </w:rPr>
      </w:pPr>
    </w:p>
    <w:p w14:paraId="23ACD593" w14:textId="1FF465F4" w:rsidR="004540C0" w:rsidRDefault="004540C0" w:rsidP="004540C0">
      <w:pPr>
        <w:spacing w:after="0" w:line="240" w:lineRule="auto"/>
        <w:rPr>
          <w:rFonts w:cstheme="minorHAnsi"/>
          <w:b/>
        </w:rPr>
      </w:pPr>
    </w:p>
    <w:p w14:paraId="7DF8048C" w14:textId="308A8F62" w:rsidR="00E908F4" w:rsidRDefault="00E908F4" w:rsidP="004540C0">
      <w:pPr>
        <w:spacing w:after="0" w:line="240" w:lineRule="auto"/>
        <w:rPr>
          <w:rFonts w:cstheme="minorHAnsi"/>
          <w:b/>
        </w:rPr>
      </w:pPr>
    </w:p>
    <w:p w14:paraId="4EAB8249" w14:textId="6E6A212B" w:rsidR="00E908F4" w:rsidRDefault="00E908F4" w:rsidP="004540C0">
      <w:pPr>
        <w:spacing w:after="0" w:line="240" w:lineRule="auto"/>
        <w:rPr>
          <w:rFonts w:cstheme="minorHAnsi"/>
          <w:b/>
        </w:rPr>
      </w:pPr>
    </w:p>
    <w:p w14:paraId="78876A8D" w14:textId="2697F74A" w:rsidR="00E908F4" w:rsidRDefault="00E908F4" w:rsidP="004540C0">
      <w:pPr>
        <w:spacing w:after="0" w:line="240" w:lineRule="auto"/>
        <w:rPr>
          <w:rFonts w:cstheme="minorHAnsi"/>
          <w:b/>
        </w:rPr>
      </w:pPr>
    </w:p>
    <w:p w14:paraId="2EF69C37" w14:textId="7C7553DE" w:rsidR="00E908F4" w:rsidRDefault="00E908F4" w:rsidP="004540C0">
      <w:pPr>
        <w:spacing w:after="0" w:line="240" w:lineRule="auto"/>
        <w:rPr>
          <w:rFonts w:cstheme="minorHAnsi"/>
          <w:b/>
        </w:rPr>
      </w:pPr>
    </w:p>
    <w:p w14:paraId="3C1F70F2" w14:textId="6B1A62AB" w:rsidR="00E908F4" w:rsidRDefault="00E908F4" w:rsidP="004540C0">
      <w:pPr>
        <w:spacing w:after="0" w:line="240" w:lineRule="auto"/>
        <w:rPr>
          <w:rFonts w:cstheme="minorHAnsi"/>
          <w:b/>
        </w:rPr>
      </w:pPr>
    </w:p>
    <w:p w14:paraId="6E482E08" w14:textId="298E7F81" w:rsidR="00E908F4" w:rsidRDefault="00E908F4" w:rsidP="004540C0">
      <w:pPr>
        <w:spacing w:after="0" w:line="240" w:lineRule="auto"/>
        <w:rPr>
          <w:rFonts w:cstheme="minorHAnsi"/>
          <w:b/>
        </w:rPr>
      </w:pPr>
    </w:p>
    <w:p w14:paraId="5ABE396D" w14:textId="2F162B7E" w:rsidR="00E908F4" w:rsidRDefault="00E908F4" w:rsidP="004540C0">
      <w:pPr>
        <w:spacing w:after="0" w:line="240" w:lineRule="auto"/>
        <w:rPr>
          <w:rFonts w:cstheme="minorHAnsi"/>
          <w:b/>
        </w:rPr>
      </w:pPr>
    </w:p>
    <w:p w14:paraId="008F549F" w14:textId="77777777" w:rsidR="00E908F4" w:rsidRDefault="00E908F4" w:rsidP="004540C0">
      <w:pPr>
        <w:spacing w:after="0" w:line="240" w:lineRule="auto"/>
        <w:rPr>
          <w:rFonts w:cstheme="minorHAnsi"/>
          <w:b/>
        </w:rPr>
      </w:pPr>
    </w:p>
    <w:p w14:paraId="185D36B2" w14:textId="77777777" w:rsidR="00DF62DE" w:rsidRPr="002026F7" w:rsidRDefault="00DF62DE" w:rsidP="004540C0">
      <w:pPr>
        <w:spacing w:after="0" w:line="240" w:lineRule="auto"/>
        <w:rPr>
          <w:rFonts w:cstheme="minorHAnsi"/>
          <w:b/>
        </w:rPr>
      </w:pPr>
    </w:p>
    <w:p w14:paraId="0230639C" w14:textId="2FC4C006" w:rsidR="00A464FA" w:rsidRDefault="00A464FA" w:rsidP="00C21ACA">
      <w:pPr>
        <w:spacing w:after="0" w:line="240" w:lineRule="auto"/>
        <w:rPr>
          <w:rFonts w:ascii="Calibri" w:hAnsi="Calibri" w:cs="Calibri"/>
          <w:b/>
        </w:rPr>
      </w:pPr>
    </w:p>
    <w:p w14:paraId="60DB2ADE" w14:textId="77777777" w:rsidR="00133BEE" w:rsidRPr="00E908F4" w:rsidRDefault="000203B0" w:rsidP="00BA64BE">
      <w:pPr>
        <w:tabs>
          <w:tab w:val="left" w:pos="1530"/>
        </w:tabs>
        <w:spacing w:after="0" w:line="240" w:lineRule="auto"/>
        <w:rPr>
          <w:rFonts w:ascii="Calibri" w:hAnsi="Calibri" w:cs="Calibri"/>
          <w:b/>
        </w:rPr>
      </w:pPr>
      <w:r w:rsidRPr="00E908F4">
        <w:rPr>
          <w:rFonts w:ascii="Calibri" w:hAnsi="Calibri" w:cs="Calibri"/>
          <w:b/>
        </w:rPr>
        <w:lastRenderedPageBreak/>
        <w:t xml:space="preserve">UNIT </w:t>
      </w:r>
      <w:r w:rsidR="00BA64BE" w:rsidRPr="00E908F4">
        <w:rPr>
          <w:rFonts w:ascii="Calibri" w:hAnsi="Calibri" w:cs="Calibri"/>
          <w:b/>
        </w:rPr>
        <w:t>DIAGRAM</w:t>
      </w:r>
      <w:r w:rsidRPr="00E908F4">
        <w:rPr>
          <w:rFonts w:ascii="Calibri" w:hAnsi="Calibri" w:cs="Calibri"/>
          <w:b/>
        </w:rPr>
        <w:t>S</w:t>
      </w:r>
      <w:r w:rsidR="00B42B18" w:rsidRPr="00E908F4">
        <w:rPr>
          <w:rFonts w:ascii="Calibri" w:hAnsi="Calibri" w:cs="Calibri"/>
          <w:b/>
        </w:rPr>
        <w:t>:</w:t>
      </w:r>
    </w:p>
    <w:p w14:paraId="28B50258" w14:textId="6EFA0533" w:rsidR="00BA64BE" w:rsidRPr="00E908F4" w:rsidRDefault="00BA64BE" w:rsidP="00BA64BE">
      <w:pPr>
        <w:tabs>
          <w:tab w:val="left" w:pos="1530"/>
        </w:tabs>
        <w:spacing w:after="0" w:line="240" w:lineRule="auto"/>
        <w:rPr>
          <w:rFonts w:eastAsia="Times New Roman" w:cstheme="minorHAnsi"/>
          <w:color w:val="FF0000"/>
        </w:rPr>
      </w:pPr>
      <w:r w:rsidRPr="00E908F4">
        <w:rPr>
          <w:rFonts w:eastAsia="Times New Roman" w:cstheme="minorHAnsi"/>
          <w:color w:val="FF0000"/>
        </w:rPr>
        <w:t xml:space="preserve">Reproduce </w:t>
      </w:r>
      <w:r w:rsidR="002D5223" w:rsidRPr="00E908F4">
        <w:rPr>
          <w:rFonts w:eastAsia="Times New Roman" w:cstheme="minorHAnsi"/>
          <w:color w:val="FF0000"/>
        </w:rPr>
        <w:t>a</w:t>
      </w:r>
      <w:r w:rsidR="00B42B18" w:rsidRPr="00E908F4">
        <w:rPr>
          <w:rFonts w:eastAsia="Times New Roman" w:cstheme="minorHAnsi"/>
          <w:color w:val="FF0000"/>
        </w:rPr>
        <w:t>s Needed</w:t>
      </w:r>
      <w:r w:rsidR="002D5223" w:rsidRPr="00E908F4">
        <w:rPr>
          <w:rFonts w:eastAsia="Times New Roman" w:cstheme="minorHAnsi"/>
          <w:color w:val="FF0000"/>
        </w:rPr>
        <w:t xml:space="preserve"> for Additional Floors</w:t>
      </w:r>
      <w:r w:rsidR="00E908F4">
        <w:rPr>
          <w:rFonts w:eastAsia="Times New Roman" w:cstheme="minorHAnsi"/>
          <w:color w:val="FF0000"/>
        </w:rPr>
        <w:t>. Detail windows, doors and sampling locations.</w:t>
      </w:r>
    </w:p>
    <w:p w14:paraId="02DE0136" w14:textId="55110660" w:rsidR="00C21ACA" w:rsidRDefault="00C21ACA" w:rsidP="00C21ACA">
      <w:pPr>
        <w:spacing w:after="0" w:line="240" w:lineRule="auto"/>
        <w:rPr>
          <w:rFonts w:ascii="Calibri" w:hAnsi="Calibri" w:cs="Calibri"/>
          <w:b/>
        </w:rPr>
      </w:pPr>
    </w:p>
    <w:tbl>
      <w:tblPr>
        <w:tblStyle w:val="TableGrid"/>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3690"/>
        <w:gridCol w:w="630"/>
        <w:gridCol w:w="1170"/>
        <w:gridCol w:w="810"/>
        <w:gridCol w:w="1890"/>
      </w:tblGrid>
      <w:tr w:rsidR="00C759E7" w:rsidRPr="004B0E79" w14:paraId="08A39E1E" w14:textId="77777777" w:rsidTr="00B42B18">
        <w:trPr>
          <w:trHeight w:val="80"/>
        </w:trPr>
        <w:tc>
          <w:tcPr>
            <w:tcW w:w="2250" w:type="dxa"/>
            <w:tcMar>
              <w:left w:w="0" w:type="dxa"/>
              <w:right w:w="0" w:type="dxa"/>
            </w:tcMar>
            <w:vAlign w:val="bottom"/>
          </w:tcPr>
          <w:p w14:paraId="6E056FCE" w14:textId="77777777" w:rsidR="00C759E7" w:rsidRPr="004B0E79" w:rsidRDefault="00C759E7" w:rsidP="00C759E7">
            <w:pPr>
              <w:pStyle w:val="NoSpacing"/>
              <w:rPr>
                <w:rFonts w:ascii="Arial" w:hAnsi="Arial" w:cs="Arial"/>
                <w:sz w:val="18"/>
                <w:szCs w:val="18"/>
              </w:rPr>
            </w:pPr>
            <w:r w:rsidRPr="004B0E79">
              <w:rPr>
                <w:rFonts w:ascii="Arial" w:hAnsi="Arial" w:cs="Arial"/>
                <w:sz w:val="18"/>
                <w:szCs w:val="18"/>
              </w:rPr>
              <w:t>PROPERTY ADDRESS:</w:t>
            </w:r>
          </w:p>
        </w:tc>
        <w:tc>
          <w:tcPr>
            <w:tcW w:w="3690" w:type="dxa"/>
            <w:tcBorders>
              <w:bottom w:val="single" w:sz="4" w:space="0" w:color="auto"/>
            </w:tcBorders>
            <w:tcMar>
              <w:left w:w="0" w:type="dxa"/>
              <w:right w:w="0" w:type="dxa"/>
            </w:tcMar>
            <w:vAlign w:val="bottom"/>
          </w:tcPr>
          <w:p w14:paraId="619F1C88" w14:textId="77777777" w:rsidR="00C759E7" w:rsidRPr="004B0E79" w:rsidRDefault="00C759E7" w:rsidP="000203B0">
            <w:pPr>
              <w:pStyle w:val="NoSpacing"/>
              <w:rPr>
                <w:rFonts w:ascii="Arial" w:hAnsi="Arial" w:cs="Arial"/>
                <w:sz w:val="18"/>
                <w:szCs w:val="18"/>
              </w:rPr>
            </w:pPr>
          </w:p>
        </w:tc>
        <w:tc>
          <w:tcPr>
            <w:tcW w:w="630" w:type="dxa"/>
            <w:tcMar>
              <w:left w:w="0" w:type="dxa"/>
              <w:right w:w="0" w:type="dxa"/>
            </w:tcMar>
            <w:vAlign w:val="bottom"/>
          </w:tcPr>
          <w:p w14:paraId="3016806C" w14:textId="77777777" w:rsidR="00C759E7" w:rsidRPr="004B0E79" w:rsidRDefault="00C759E7" w:rsidP="000203B0">
            <w:pPr>
              <w:pStyle w:val="NoSpacing"/>
              <w:rPr>
                <w:rFonts w:ascii="Arial" w:hAnsi="Arial" w:cs="Arial"/>
                <w:sz w:val="18"/>
                <w:szCs w:val="18"/>
              </w:rPr>
            </w:pPr>
            <w:r w:rsidRPr="004B0E79">
              <w:rPr>
                <w:rFonts w:ascii="Arial" w:hAnsi="Arial" w:cs="Arial"/>
                <w:sz w:val="18"/>
                <w:szCs w:val="18"/>
              </w:rPr>
              <w:t xml:space="preserve">  UNIT:</w:t>
            </w:r>
          </w:p>
        </w:tc>
        <w:tc>
          <w:tcPr>
            <w:tcW w:w="1170" w:type="dxa"/>
            <w:tcBorders>
              <w:bottom w:val="single" w:sz="4" w:space="0" w:color="auto"/>
            </w:tcBorders>
            <w:tcMar>
              <w:left w:w="0" w:type="dxa"/>
              <w:right w:w="0" w:type="dxa"/>
            </w:tcMar>
            <w:vAlign w:val="bottom"/>
          </w:tcPr>
          <w:p w14:paraId="6A49821A" w14:textId="77777777" w:rsidR="00C759E7" w:rsidRPr="004B0E79" w:rsidRDefault="00C759E7" w:rsidP="000203B0">
            <w:pPr>
              <w:pStyle w:val="NoSpacing"/>
              <w:rPr>
                <w:rFonts w:ascii="Arial" w:hAnsi="Arial" w:cs="Arial"/>
                <w:sz w:val="18"/>
                <w:szCs w:val="18"/>
              </w:rPr>
            </w:pPr>
          </w:p>
        </w:tc>
        <w:tc>
          <w:tcPr>
            <w:tcW w:w="810" w:type="dxa"/>
            <w:vAlign w:val="bottom"/>
          </w:tcPr>
          <w:p w14:paraId="21111B9B" w14:textId="77777777" w:rsidR="00C759E7" w:rsidRPr="004B0E79" w:rsidRDefault="00C759E7" w:rsidP="000203B0">
            <w:pPr>
              <w:pStyle w:val="NoSpacing"/>
              <w:rPr>
                <w:rFonts w:ascii="Arial" w:hAnsi="Arial" w:cs="Arial"/>
                <w:sz w:val="18"/>
                <w:szCs w:val="18"/>
              </w:rPr>
            </w:pPr>
            <w:r>
              <w:rPr>
                <w:rFonts w:ascii="Arial" w:hAnsi="Arial" w:cs="Arial"/>
                <w:sz w:val="18"/>
                <w:szCs w:val="18"/>
              </w:rPr>
              <w:t>ROOM</w:t>
            </w:r>
          </w:p>
        </w:tc>
        <w:tc>
          <w:tcPr>
            <w:tcW w:w="1890" w:type="dxa"/>
            <w:tcBorders>
              <w:bottom w:val="single" w:sz="4" w:space="0" w:color="auto"/>
            </w:tcBorders>
            <w:vAlign w:val="bottom"/>
          </w:tcPr>
          <w:p w14:paraId="285CBBF6" w14:textId="77777777" w:rsidR="00C759E7" w:rsidRPr="004B0E79" w:rsidRDefault="00C759E7" w:rsidP="000203B0">
            <w:pPr>
              <w:pStyle w:val="NoSpacing"/>
              <w:rPr>
                <w:rFonts w:ascii="Arial" w:hAnsi="Arial" w:cs="Arial"/>
                <w:sz w:val="18"/>
                <w:szCs w:val="18"/>
              </w:rPr>
            </w:pPr>
          </w:p>
        </w:tc>
      </w:tr>
    </w:tbl>
    <w:p w14:paraId="07F59EE6" w14:textId="77777777" w:rsidR="00C759E7" w:rsidRPr="004B0E79" w:rsidRDefault="00C759E7" w:rsidP="00C759E7">
      <w:pPr>
        <w:pStyle w:val="NoSpacing"/>
        <w:rPr>
          <w:sz w:val="10"/>
        </w:rPr>
      </w:pPr>
    </w:p>
    <w:tbl>
      <w:tblPr>
        <w:tblW w:w="10455" w:type="dxa"/>
        <w:tblInd w:w="-38" w:type="dxa"/>
        <w:tblLayout w:type="fixed"/>
        <w:tblLook w:val="0000" w:firstRow="0" w:lastRow="0" w:firstColumn="0" w:lastColumn="0" w:noHBand="0" w:noVBand="0"/>
      </w:tblPr>
      <w:tblGrid>
        <w:gridCol w:w="269"/>
        <w:gridCol w:w="269"/>
        <w:gridCol w:w="268"/>
        <w:gridCol w:w="268"/>
        <w:gridCol w:w="268"/>
        <w:gridCol w:w="268"/>
        <w:gridCol w:w="268"/>
        <w:gridCol w:w="268"/>
        <w:gridCol w:w="268"/>
        <w:gridCol w:w="269"/>
        <w:gridCol w:w="269"/>
        <w:gridCol w:w="269"/>
        <w:gridCol w:w="269"/>
        <w:gridCol w:w="268"/>
        <w:gridCol w:w="269"/>
        <w:gridCol w:w="269"/>
        <w:gridCol w:w="269"/>
        <w:gridCol w:w="269"/>
        <w:gridCol w:w="268"/>
        <w:gridCol w:w="269"/>
        <w:gridCol w:w="269"/>
        <w:gridCol w:w="269"/>
        <w:gridCol w:w="268"/>
        <w:gridCol w:w="269"/>
        <w:gridCol w:w="269"/>
        <w:gridCol w:w="269"/>
        <w:gridCol w:w="269"/>
        <w:gridCol w:w="268"/>
        <w:gridCol w:w="269"/>
        <w:gridCol w:w="269"/>
        <w:gridCol w:w="269"/>
        <w:gridCol w:w="269"/>
        <w:gridCol w:w="268"/>
        <w:gridCol w:w="269"/>
        <w:gridCol w:w="269"/>
        <w:gridCol w:w="261"/>
        <w:gridCol w:w="268"/>
        <w:gridCol w:w="269"/>
        <w:gridCol w:w="254"/>
      </w:tblGrid>
      <w:tr w:rsidR="00B42B18" w14:paraId="39C3E1F5" w14:textId="77777777" w:rsidTr="00B42B18">
        <w:trPr>
          <w:trHeight w:val="269"/>
        </w:trPr>
        <w:tc>
          <w:tcPr>
            <w:tcW w:w="269" w:type="dxa"/>
            <w:tcBorders>
              <w:top w:val="single" w:sz="4" w:space="0" w:color="auto"/>
              <w:left w:val="single" w:sz="4" w:space="0" w:color="auto"/>
              <w:bottom w:val="single" w:sz="6" w:space="0" w:color="D5D5D5"/>
              <w:right w:val="single" w:sz="6" w:space="0" w:color="D5D5D5"/>
            </w:tcBorders>
          </w:tcPr>
          <w:p w14:paraId="74DD814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70B60CB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1313771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6CCD863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23A4229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6AD0A1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60C121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6C305C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1659DBF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10586C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2B49EEB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E5795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110F6A7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1773AFE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C2FB0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5C86428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25B2236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3E043C3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438807F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54A668B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0F0C3A7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632B454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0E0DF6D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8C41AA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263E81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70D5ED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66FB293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4C6983D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06F3ACE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D3D76B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A00C91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1B2F331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7CC730D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00A8EF1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6BE8F02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4" w:space="0" w:color="auto"/>
              <w:left w:val="single" w:sz="6" w:space="0" w:color="D5D5D5"/>
              <w:bottom w:val="single" w:sz="6" w:space="0" w:color="D5D5D5"/>
              <w:right w:val="single" w:sz="6" w:space="0" w:color="D5D5D5"/>
            </w:tcBorders>
          </w:tcPr>
          <w:p w14:paraId="6251640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0AD5D45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83F43F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4" w:space="0" w:color="auto"/>
              <w:left w:val="single" w:sz="6" w:space="0" w:color="D5D5D5"/>
              <w:bottom w:val="single" w:sz="6" w:space="0" w:color="D5D5D5"/>
              <w:right w:val="single" w:sz="4" w:space="0" w:color="auto"/>
            </w:tcBorders>
          </w:tcPr>
          <w:p w14:paraId="3E1EAC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204111CB"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2AC0366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AF3719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85AABB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979715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2FE718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656D84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CB331F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191CB3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12D028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6C7967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1E52D4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005CE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D03E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4F69B8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3BA81E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515992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8A0AC0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6F574D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190618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AFB4B5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5854E3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617AF6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5B137E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ABA237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1F0170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2B120B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041FCC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E8A48E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A1AFEF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8B3FCA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BF18CD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CB4974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71B643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0E0766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E2A76B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4E19915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CC4722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75CD83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0FE005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6E18DF99"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7B5454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D4D493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8FFDFE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B3DC86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C3D30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26DAFE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502C37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611275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B1FD5A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F55453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54CE9B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2AF7ED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1A25BD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CA94CF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5FAC37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028E83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C60A2B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4E936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B78CEB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49F6AE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2D5B6C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BD2B2D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D247A6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B78FBD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B623DF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EF5AD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7C892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BA5721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5175BB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C26302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0123C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6ABEA7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C4F91A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392AD9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D1B88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544C908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0FA713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D62D1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7D8B8FC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387390F"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4B46E3E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9A1B70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BF6BA5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3587EB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5011E4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6F3325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ADEA4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A5E350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B24985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5F5432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D1E318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A5F7D6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C5BE04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BB8765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EA099F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3F283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BF79D0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54EF7F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18BD64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CA9803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A8D75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15AB74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0368E0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7F3EEA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417280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7685B1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97AFEB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E8B3E6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EE6A40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130795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BACBB2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C9597B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1EB5C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D5B579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3CE59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1F41D89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2C8EE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173D46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23A7B2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329CB4C"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25A4D8E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022EC4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6CEC35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527F9B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9A445B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E133B9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2E2264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8E49AB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510154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50C2F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F99BA6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791C66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E746EE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3CF4A8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6B79F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0318B9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7C4B11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FCAA7B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C918BB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6AAFDE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8DC10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D8493F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22D9E0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B148C6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E59EED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B2C1E7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98D6A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0708DD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8FDD5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D04019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DBDF5A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B8665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DF4C5E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58D32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4AA88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5D47E75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390FE4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C76AA8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3F77D4C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10D31969"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256924F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DBCB37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B3E710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5827F8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A63D03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23783D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6CA331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617AF1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5A59B4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D424E3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BFEEB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535048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DFB44B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B874D7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0B377D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0085F7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C446B6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7D9D15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A41F9C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01775E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F13AE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11B826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7669F9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704DBC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06FB05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7CDC8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C93071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F82C73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721004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814EE0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5FC3F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91E3F1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8662FE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348FB7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1E343A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46A6D4C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892F00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80FF5E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57591DA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287CA844"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0D829C2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6AD30D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D36F26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FFD6A5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7E6B76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91590D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B61DC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44C394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B3F30F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454B9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771C8F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33818F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A22255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AFED58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D5206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EC3519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1E3A5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0B0FAB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08E1F1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74C41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37D7A6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FCDFEF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CBA889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B16854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A03199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3FA26F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EB60C6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905AA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96F773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43E6B7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9AEEF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727182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1D7814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386DE6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80EE0F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3DD8815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ED9A12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E0882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277401F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53B05A90"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5150076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637E37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91D194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C60821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D6C053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41042A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ED8F0E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9DD22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8935FD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8D137E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D5AE04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25BD11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7709D5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65111D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F26028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03CC3D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6313F0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A4B02E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ABAFCD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834C7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18D16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25953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5DB09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F0AF9A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318972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16B3C9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A0102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3BCE8C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13A631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7F7886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E3889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9FBC77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B1F65D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E9396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EF1E32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30A3E6C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057921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A8CA5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50B1E52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F60A898"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2F8F20E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0EE088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6CAB9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A37766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CC5A93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5F9FA2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1FF5D9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CB69AD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45EDEE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9B2C7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A05F9E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2509B3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9602CD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9A5A22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4A8EC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15455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B6542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6B11F2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4048A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D54B66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5E61A2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78645E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53377F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28D43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0511B4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290C51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6E6E4A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2DE523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6045A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013906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997481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BB636B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85DA41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B6D7E7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2989EB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740D173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09C40D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57035B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3CC8D35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0937C85C"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3A30D71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EB766C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CEF356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FE0074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08439B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BA6CBD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8E5DC7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5472B9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65F93A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BB01AB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FD253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38A515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C5ED7E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D8CE7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18D564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634C79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1D9390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56EA21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04CCAD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D0F1B7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79E3B6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C5A236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90D14B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5E0725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E8F66D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E69543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D1BE5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E7F039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9B898D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9CCF8F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7786C7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1E6867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C196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4CA493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F68A77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4CEE49B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8BC5D5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D55F67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35DD635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A69DFAF"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3D67C5B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11955B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3FA87C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D36C00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8714F8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E0545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B3B228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6A8F0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A1F861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668ED0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5A5EB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FEF7FC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058FB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A684A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DFF38F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38359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E6DAD7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0A56C0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52D22C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F9CF46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58FCC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7E5D3E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6FE2F0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06047D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8B1B4F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4782CB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15933A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61FD4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E377B2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17C943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34DA31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475B4C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2A4B6A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3FF249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E2C8AF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1DDC80E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9EAEFC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4FE076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206FC1C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0860A3D4"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4AB728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F8A13B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F23E6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F41D59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BAADC4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4D0E63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D1C605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4A992D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873581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C081CB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E434E1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7176A2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8500A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1B269E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4961E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E2C8F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E8A574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C430B9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320A7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6B4851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662C39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5F516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671AB2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1BFC56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5047F7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89A046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7A7513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8E3592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4DF695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D9B98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0AE3D7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779C40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561C4F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2CE06B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4E4129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6CAAE8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466C89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2AEE3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6800F91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2F587A1F"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7E799F8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AEA01F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E5B42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E063DB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07B7ED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CBE99C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71E82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86ED70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F3BFFE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BD460D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D94B70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D3D8E7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D8F0A5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38BFA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C19C7B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41005F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5C25F1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CC7381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1BFCDC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6463C0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F7AF38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ADD40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512CD3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570C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F8A1E3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0B63AB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9F829D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06929F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D7AD56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C5A660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308F38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7486B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6603B0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4C51F4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94DFFB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40582BA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9B6597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941DA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7442523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12161AE4"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7051BA0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A5A4BF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520861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BC5E26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18B310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E5C34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08212F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91DD40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85C3C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589F5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89D45F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492BDC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C86232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0FE5B3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8FD351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4EAF9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565AE7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8E35FA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5D961B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F86470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D5EBA9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62838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003A8F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776469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F7F5C3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023EE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5347E0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9D3EFB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2A1290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BAF1B8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7BFCFC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93C96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4A378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E5748A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58BD15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3FE9DA4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297958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C5133B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323ABA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69678ED5"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751247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960805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629465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87BD67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1E0485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442E2C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503C61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CD31E3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A3C321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59DE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CCC72D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A5D8CC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1EE786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48DAD2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A39AC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19CA9A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2674F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862122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55E532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EA7FC5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88904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B13417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CC2637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86FB1B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001844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53BBC7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FB99E3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EF8337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2DA797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7307B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1FC2C3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238CB9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7E744A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E40E07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9EFA7A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0A0029C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E5FA9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E4316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2B474D2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24BAF2FA"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44DF6E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A8CC48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55D566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8C8669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B14790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B74215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130D79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9CA5C9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34E1BC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68CEA8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70EF8B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4687EF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7DC891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2837D9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975BB9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4AB1A8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325722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E98219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D4DBAA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9FF85C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ABC9BC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0B0213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FF8112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AB7DA6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A420FA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35F9E5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64B12B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91950C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B3D479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8EFA55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CA7241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320819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119363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F42593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F6650E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433A87C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8C43E1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B8DDC4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1C48824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8E588A7"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33082D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BB6EE7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E7825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380B43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B8DEBE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E9F116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76B36D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724C10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80F313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9DF0F5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D5CAE6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79BCD4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F1E320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471C9D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C5A6B1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3CC488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F07025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AF280C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44327B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F574DA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4AE60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B672C7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021216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0C30E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8BE0E9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E42F24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95465F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5D820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F5B071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22B687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652E9F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5E712B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CC673E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58B12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9909E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4C2047D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F3A91A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4F3916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4F1F254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142ABF72"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18B85E8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40F8EF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EBF0A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D7CBBA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537758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BA43B3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680AD4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183959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00FA3A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306A5B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1107DF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0BC4C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2D0F0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49E725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D9637D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6E84BA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8AA3F5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64C12D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F7BAB1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65F0A7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72135C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019A04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226EDC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A7DD72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8B3821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9218C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4CE3AA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6ACEBC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2DD828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6E5B4C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55555E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5CCE1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FF869D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801A8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2B9CEE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5D427EA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D966A4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E77C9D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1486D87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3D95B447"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46FF421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996753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C1BC68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09BF31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9C8E51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B08636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BD9BF3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B8A146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B3E52D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0FCF9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00F17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33B947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FBB118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69BB39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E45B95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E51B3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753207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B117A9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8994C1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C083E8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354BC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D54DA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611899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9D831F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02590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1D47B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55514E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C10424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6CA8B0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343ABE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627D25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0BDC16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AB260A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833537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14EF4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222CD0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489896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B6A28E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22AF63D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1071FF7"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3331CFB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8FAD46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9B4733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AB4534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2ECA0C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AE0595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BD04C2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106541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AD449E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D24C79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709B21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A00F13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132D04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56D12F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7CE85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6EA44D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5E8A4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ECD75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E0F317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7E96B2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0C15D6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5296A9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0EB472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D1649C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B1985F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D34A4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79C76F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88C26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3AF431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5ADA3B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16EA5E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CE07E5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B5CAC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658C2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BBF769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6" w:space="0" w:color="D5D5D5"/>
              <w:right w:val="single" w:sz="6" w:space="0" w:color="D5D5D5"/>
            </w:tcBorders>
          </w:tcPr>
          <w:p w14:paraId="6B3522F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0CA071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17F45A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1A9F6C3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6CDD375" w14:textId="77777777" w:rsidTr="00B42B18">
        <w:trPr>
          <w:trHeight w:val="53"/>
        </w:trPr>
        <w:tc>
          <w:tcPr>
            <w:tcW w:w="269" w:type="dxa"/>
            <w:tcBorders>
              <w:top w:val="single" w:sz="6" w:space="0" w:color="D5D5D5"/>
              <w:left w:val="single" w:sz="4" w:space="0" w:color="auto"/>
              <w:bottom w:val="single" w:sz="4" w:space="0" w:color="auto"/>
              <w:right w:val="single" w:sz="6" w:space="0" w:color="D5D5D5"/>
            </w:tcBorders>
          </w:tcPr>
          <w:p w14:paraId="39624A7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0ACF2A9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48A0E22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5F0FE39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7F9A8B9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66E91B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17D4F2B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5F70DF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083DFCF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4D1E858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26F5077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212C83B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43C6371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263C098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6846654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6FA7F11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18D9D8B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785B2B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5CB05E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751946E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65C1D6F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5861CEC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3B466F7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182F643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6D24D4C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390453C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760EBFA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2EDB32A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2A32E12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7CF4364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3FD3734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2DFB104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13ACAD0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62764CE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6F70A9E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1" w:type="dxa"/>
            <w:tcBorders>
              <w:top w:val="single" w:sz="6" w:space="0" w:color="D5D5D5"/>
              <w:left w:val="single" w:sz="6" w:space="0" w:color="D5D5D5"/>
              <w:bottom w:val="single" w:sz="4" w:space="0" w:color="auto"/>
              <w:right w:val="single" w:sz="6" w:space="0" w:color="D5D5D5"/>
            </w:tcBorders>
          </w:tcPr>
          <w:p w14:paraId="503221E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07845FC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7C5A2B9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4" w:space="0" w:color="auto"/>
              <w:right w:val="single" w:sz="4" w:space="0" w:color="auto"/>
            </w:tcBorders>
          </w:tcPr>
          <w:p w14:paraId="2A46BD0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bl>
    <w:p w14:paraId="28271530" w14:textId="77777777" w:rsidR="00C759E7" w:rsidRDefault="00C759E7" w:rsidP="00C759E7">
      <w:pPr>
        <w:pStyle w:val="NoSpacing"/>
      </w:pPr>
    </w:p>
    <w:tbl>
      <w:tblPr>
        <w:tblStyle w:val="TableGrid"/>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3690"/>
        <w:gridCol w:w="630"/>
        <w:gridCol w:w="1170"/>
        <w:gridCol w:w="810"/>
        <w:gridCol w:w="1890"/>
      </w:tblGrid>
      <w:tr w:rsidR="001613A9" w:rsidRPr="004B0E79" w14:paraId="1E5E7A7C" w14:textId="77777777" w:rsidTr="00B42B18">
        <w:trPr>
          <w:trHeight w:val="80"/>
        </w:trPr>
        <w:tc>
          <w:tcPr>
            <w:tcW w:w="2250" w:type="dxa"/>
            <w:tcMar>
              <w:left w:w="0" w:type="dxa"/>
              <w:right w:w="0" w:type="dxa"/>
            </w:tcMar>
            <w:vAlign w:val="bottom"/>
          </w:tcPr>
          <w:p w14:paraId="565DFAE4" w14:textId="77777777" w:rsidR="001613A9" w:rsidRPr="004B0E79" w:rsidRDefault="001613A9" w:rsidP="000203B0">
            <w:pPr>
              <w:pStyle w:val="NoSpacing"/>
              <w:rPr>
                <w:rFonts w:ascii="Arial" w:hAnsi="Arial" w:cs="Arial"/>
                <w:sz w:val="18"/>
                <w:szCs w:val="18"/>
              </w:rPr>
            </w:pPr>
            <w:r w:rsidRPr="004B0E79">
              <w:rPr>
                <w:rFonts w:ascii="Arial" w:hAnsi="Arial" w:cs="Arial"/>
                <w:sz w:val="18"/>
                <w:szCs w:val="18"/>
              </w:rPr>
              <w:t>PROPERTY ADDRESS:</w:t>
            </w:r>
          </w:p>
        </w:tc>
        <w:tc>
          <w:tcPr>
            <w:tcW w:w="3690" w:type="dxa"/>
            <w:tcBorders>
              <w:bottom w:val="single" w:sz="4" w:space="0" w:color="auto"/>
            </w:tcBorders>
            <w:tcMar>
              <w:left w:w="0" w:type="dxa"/>
              <w:right w:w="0" w:type="dxa"/>
            </w:tcMar>
            <w:vAlign w:val="bottom"/>
          </w:tcPr>
          <w:p w14:paraId="6E6EEEB7" w14:textId="77777777" w:rsidR="001613A9" w:rsidRPr="004B0E79" w:rsidRDefault="001613A9" w:rsidP="000203B0">
            <w:pPr>
              <w:pStyle w:val="NoSpacing"/>
              <w:rPr>
                <w:rFonts w:ascii="Arial" w:hAnsi="Arial" w:cs="Arial"/>
                <w:sz w:val="18"/>
                <w:szCs w:val="18"/>
              </w:rPr>
            </w:pPr>
          </w:p>
        </w:tc>
        <w:tc>
          <w:tcPr>
            <w:tcW w:w="630" w:type="dxa"/>
            <w:tcMar>
              <w:left w:w="0" w:type="dxa"/>
              <w:right w:w="0" w:type="dxa"/>
            </w:tcMar>
            <w:vAlign w:val="bottom"/>
          </w:tcPr>
          <w:p w14:paraId="30C8E648" w14:textId="77777777" w:rsidR="001613A9" w:rsidRPr="004B0E79" w:rsidRDefault="001613A9" w:rsidP="000203B0">
            <w:pPr>
              <w:pStyle w:val="NoSpacing"/>
              <w:rPr>
                <w:rFonts w:ascii="Arial" w:hAnsi="Arial" w:cs="Arial"/>
                <w:sz w:val="18"/>
                <w:szCs w:val="18"/>
              </w:rPr>
            </w:pPr>
            <w:r w:rsidRPr="004B0E79">
              <w:rPr>
                <w:rFonts w:ascii="Arial" w:hAnsi="Arial" w:cs="Arial"/>
                <w:sz w:val="18"/>
                <w:szCs w:val="18"/>
              </w:rPr>
              <w:t xml:space="preserve">  UNIT:</w:t>
            </w:r>
          </w:p>
        </w:tc>
        <w:tc>
          <w:tcPr>
            <w:tcW w:w="1170" w:type="dxa"/>
            <w:tcBorders>
              <w:bottom w:val="single" w:sz="4" w:space="0" w:color="auto"/>
            </w:tcBorders>
            <w:tcMar>
              <w:left w:w="0" w:type="dxa"/>
              <w:right w:w="0" w:type="dxa"/>
            </w:tcMar>
            <w:vAlign w:val="bottom"/>
          </w:tcPr>
          <w:p w14:paraId="26371F1E" w14:textId="77777777" w:rsidR="001613A9" w:rsidRPr="004B0E79" w:rsidRDefault="001613A9" w:rsidP="000203B0">
            <w:pPr>
              <w:pStyle w:val="NoSpacing"/>
              <w:rPr>
                <w:rFonts w:ascii="Arial" w:hAnsi="Arial" w:cs="Arial"/>
                <w:sz w:val="18"/>
                <w:szCs w:val="18"/>
              </w:rPr>
            </w:pPr>
          </w:p>
        </w:tc>
        <w:tc>
          <w:tcPr>
            <w:tcW w:w="810" w:type="dxa"/>
            <w:vAlign w:val="bottom"/>
          </w:tcPr>
          <w:p w14:paraId="2BB175E6" w14:textId="77777777" w:rsidR="001613A9" w:rsidRPr="004B0E79" w:rsidRDefault="001613A9" w:rsidP="000203B0">
            <w:pPr>
              <w:pStyle w:val="NoSpacing"/>
              <w:rPr>
                <w:rFonts w:ascii="Arial" w:hAnsi="Arial" w:cs="Arial"/>
                <w:sz w:val="18"/>
                <w:szCs w:val="18"/>
              </w:rPr>
            </w:pPr>
            <w:r>
              <w:rPr>
                <w:rFonts w:ascii="Arial" w:hAnsi="Arial" w:cs="Arial"/>
                <w:sz w:val="18"/>
                <w:szCs w:val="18"/>
              </w:rPr>
              <w:t>ROOM</w:t>
            </w:r>
          </w:p>
        </w:tc>
        <w:tc>
          <w:tcPr>
            <w:tcW w:w="1890" w:type="dxa"/>
            <w:tcBorders>
              <w:bottom w:val="single" w:sz="4" w:space="0" w:color="auto"/>
            </w:tcBorders>
            <w:vAlign w:val="bottom"/>
          </w:tcPr>
          <w:p w14:paraId="5204D4A4" w14:textId="77777777" w:rsidR="001613A9" w:rsidRPr="004B0E79" w:rsidRDefault="001613A9" w:rsidP="000203B0">
            <w:pPr>
              <w:pStyle w:val="NoSpacing"/>
              <w:rPr>
                <w:rFonts w:ascii="Arial" w:hAnsi="Arial" w:cs="Arial"/>
                <w:sz w:val="18"/>
                <w:szCs w:val="18"/>
              </w:rPr>
            </w:pPr>
          </w:p>
        </w:tc>
      </w:tr>
    </w:tbl>
    <w:p w14:paraId="298DB7E5" w14:textId="77777777" w:rsidR="001613A9" w:rsidRPr="004B0E79" w:rsidRDefault="001613A9" w:rsidP="001613A9">
      <w:pPr>
        <w:pStyle w:val="NoSpacing"/>
        <w:rPr>
          <w:sz w:val="10"/>
        </w:rPr>
      </w:pPr>
    </w:p>
    <w:tbl>
      <w:tblPr>
        <w:tblW w:w="10471" w:type="dxa"/>
        <w:tblInd w:w="-38" w:type="dxa"/>
        <w:tblLayout w:type="fixed"/>
        <w:tblLook w:val="0000" w:firstRow="0" w:lastRow="0" w:firstColumn="0" w:lastColumn="0" w:noHBand="0" w:noVBand="0"/>
      </w:tblPr>
      <w:tblGrid>
        <w:gridCol w:w="269"/>
        <w:gridCol w:w="269"/>
        <w:gridCol w:w="268"/>
        <w:gridCol w:w="268"/>
        <w:gridCol w:w="268"/>
        <w:gridCol w:w="268"/>
        <w:gridCol w:w="268"/>
        <w:gridCol w:w="268"/>
        <w:gridCol w:w="268"/>
        <w:gridCol w:w="269"/>
        <w:gridCol w:w="269"/>
        <w:gridCol w:w="269"/>
        <w:gridCol w:w="269"/>
        <w:gridCol w:w="268"/>
        <w:gridCol w:w="269"/>
        <w:gridCol w:w="269"/>
        <w:gridCol w:w="269"/>
        <w:gridCol w:w="269"/>
        <w:gridCol w:w="268"/>
        <w:gridCol w:w="269"/>
        <w:gridCol w:w="269"/>
        <w:gridCol w:w="269"/>
        <w:gridCol w:w="268"/>
        <w:gridCol w:w="269"/>
        <w:gridCol w:w="269"/>
        <w:gridCol w:w="269"/>
        <w:gridCol w:w="269"/>
        <w:gridCol w:w="268"/>
        <w:gridCol w:w="269"/>
        <w:gridCol w:w="269"/>
        <w:gridCol w:w="269"/>
        <w:gridCol w:w="269"/>
        <w:gridCol w:w="268"/>
        <w:gridCol w:w="269"/>
        <w:gridCol w:w="269"/>
        <w:gridCol w:w="277"/>
        <w:gridCol w:w="268"/>
        <w:gridCol w:w="269"/>
        <w:gridCol w:w="254"/>
      </w:tblGrid>
      <w:tr w:rsidR="00B42B18" w14:paraId="7A57E397" w14:textId="77777777" w:rsidTr="00B42B18">
        <w:trPr>
          <w:trHeight w:val="269"/>
        </w:trPr>
        <w:tc>
          <w:tcPr>
            <w:tcW w:w="269" w:type="dxa"/>
            <w:tcBorders>
              <w:top w:val="single" w:sz="4" w:space="0" w:color="auto"/>
              <w:left w:val="single" w:sz="4" w:space="0" w:color="auto"/>
              <w:bottom w:val="single" w:sz="6" w:space="0" w:color="D5D5D5"/>
              <w:right w:val="single" w:sz="6" w:space="0" w:color="D5D5D5"/>
            </w:tcBorders>
          </w:tcPr>
          <w:p w14:paraId="3CD4A5A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4E3F33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77F6BFB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502528B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3C98DE7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4F9B1BC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0C84682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4E9C33A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597649D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29FB6B1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2D48FF3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6474C0D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6E16F7B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0229C16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16ED86E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315E0B4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7FE300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284DB9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7DE921F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73C9196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04E1985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5D9EBD9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2DDC1E3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70805EC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07C0CB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0A501F4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3ECCA71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4C32A4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DE2595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7F8AB9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07FFE02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7E46240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63E1432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53D975D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588AE16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4" w:space="0" w:color="auto"/>
              <w:left w:val="single" w:sz="6" w:space="0" w:color="D5D5D5"/>
              <w:bottom w:val="single" w:sz="6" w:space="0" w:color="D5D5D5"/>
              <w:right w:val="single" w:sz="6" w:space="0" w:color="D5D5D5"/>
            </w:tcBorders>
          </w:tcPr>
          <w:p w14:paraId="07A7AA6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4" w:space="0" w:color="auto"/>
              <w:left w:val="single" w:sz="6" w:space="0" w:color="D5D5D5"/>
              <w:bottom w:val="single" w:sz="6" w:space="0" w:color="D5D5D5"/>
              <w:right w:val="single" w:sz="6" w:space="0" w:color="D5D5D5"/>
            </w:tcBorders>
          </w:tcPr>
          <w:p w14:paraId="46412E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4" w:space="0" w:color="auto"/>
              <w:left w:val="single" w:sz="6" w:space="0" w:color="D5D5D5"/>
              <w:bottom w:val="single" w:sz="6" w:space="0" w:color="D5D5D5"/>
              <w:right w:val="single" w:sz="6" w:space="0" w:color="D5D5D5"/>
            </w:tcBorders>
          </w:tcPr>
          <w:p w14:paraId="4DA677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4" w:space="0" w:color="auto"/>
              <w:left w:val="single" w:sz="6" w:space="0" w:color="D5D5D5"/>
              <w:bottom w:val="single" w:sz="6" w:space="0" w:color="D5D5D5"/>
              <w:right w:val="single" w:sz="4" w:space="0" w:color="auto"/>
            </w:tcBorders>
          </w:tcPr>
          <w:p w14:paraId="06475A1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0EFEB67"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18C323C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13F35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0E1EA7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5ECB56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4F889B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DC7DBA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742ECB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D7FE7C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EEC433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8DC7BF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D8C6F7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F9E40F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52F17C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AB0E5A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F67B4E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894BFD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D90698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82E4D5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59097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9CC3F4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BA4004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AB5ED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26216A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80CCA0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DAE7C6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9E8494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F50D16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A7F6DA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59EBA2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558F24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053E59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D9B8A2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30ED75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B68567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CCAB52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1138621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B176A5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C57539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0D2F76D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7F8A6CA"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3F26B69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B36C5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F34238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E44BF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E6F8A7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81FCBF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6E0FA0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FE3DD7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3B313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7F3074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16BF50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5A4087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0E6F31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709667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EADCA2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C307CC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B30A76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492051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0D9F67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D0BBB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6BD89A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056E4B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09250C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83095A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AEA724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F2EC74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09F3B7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7B9342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713641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F278C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A0F4DC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827473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5E51D1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199059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677773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49EB53B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3F7471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06FB66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78B5F80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02481037"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19237E9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1BCD77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4A23A2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E9CFEA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7E1FE0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3DBE0B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54965F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BDA5EA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36DC19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A7F1E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F717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74EB19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0FFF15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5DB016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DD2BCF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8A9228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B9F89F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7C7D4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CDE0D1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DA9FDF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808A7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74D48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AE3631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05C53B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104C4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EE63EB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20113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E4D5C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8F539C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B6D91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BB337F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577258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6E745E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1712F3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E2D46B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6AE8151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47DAD2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467B76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59F40A9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38EE9D37"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21A2C60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C93CF4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D84251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18EFF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5F1800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CC983C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9D05C9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97C6EF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5B99B0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C7C1B5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032290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F5DE45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00E9B4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B68C73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DAE842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B0FE46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BB9BAA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F3A68D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ED4E79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8C5130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B789D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51923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D63B86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5A7030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2B8CF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8CCAC4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EF964D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09DCE5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102AC3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E95792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7555F1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12D458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0D2106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5CC4BF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98BD31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5AD49F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9EF16A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445A0F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0E3C434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00521616"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3512225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3BB676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779A1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03833C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7266B8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7F7C98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7FBDFF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4CCEED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4F3603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7BFA52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E2EB9D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19BE7F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51DA79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DB26D8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1206D3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0AD86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F1BF5A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EACD20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7022AC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92F5AF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8C1DE0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06F3E5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6B6240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4911DC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E2F21B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12C866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2DD87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DD72BE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BBCD0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9B5616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E66A0C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32F5D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80F1D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6FE52A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5B6493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3BE77B5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A74AD9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34A85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642BD33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C7AE3F5"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6825F33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2EFE7F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8A38B7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529EA5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40FAF1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8BE15D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F58FAA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394A3D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85D903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8739C5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642E0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EA774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92D75B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008F8A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3388B2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B3EC7C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28420F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1F1C31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2D6A3B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F52C90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5F77B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4E5E6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3884E8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F38E1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22DF7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8E40F4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02B0D5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EAB36F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969823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FB48AC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C3D568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82C54A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7B850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4F8034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9A36A0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7C6EE2A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4FAF43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A78CFD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37CADC8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69857690"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118821B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E816E8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679E1B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CD638C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14CDC5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CAE02B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AAA41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0A4849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27FA39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5B3D91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F9CC76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C99ED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84BF89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58DD35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CF07F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148D68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5A90A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76BEC1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24D52F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B74F6D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12E94E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3129FE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C8D602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6AE612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AD1FCB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4D8F9B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F1617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133CBB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B1C31D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3B185B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C645BB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11F038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DD609A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73E63A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F81D8C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058CC41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44B549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8F8DB1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5DFA61C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38BF67A2"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402274C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4E63FC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028533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60DFE4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1E025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F0CC07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740DBA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E36FBD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E6767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FFD6CC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842402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0A393F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E708AB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E85EDA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2FB572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F4BE03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CE679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0C7489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838EB1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A9F1B6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4EB470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1101CF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2336E7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A21C37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C5580B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737619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A8B74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D8BE03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A251AB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C7D9CB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9F1FCF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382331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4EF15B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321841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7D477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4EBF387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8E5FE7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A5F7E1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4C74D29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631D6D6A"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21F792F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1CDAA6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A10073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F2A1B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E332B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C2B9DC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0514B8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9CAC7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358C8D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01EEFF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DE9F37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32CD57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A05545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982B82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6E04CE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5F2D0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F23400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65D5D0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6C6F7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A04D86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EDDE1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E6D5AC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43FDF5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1686AD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DD7B09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9D8B2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F16D9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D07190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458A23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755304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A29715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ED681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8BE827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F9FAF6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C17E3C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3723792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6EAA26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654B3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130287B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3BA9248D"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7AFB77F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C360D4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0A75E3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FD72C0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CC077D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EC2132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666754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3AEB72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0B63F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AC1DCC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A3F682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D8C74C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0695F8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583427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79AC44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769805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56E20B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CE9D77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1FC831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F3D06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33EC30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9CDD99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9211FB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6CB841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897CFC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30A180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54964A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BA6D11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AFD38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952545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67A118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FE466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CE07EC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B6CF84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E7CAC8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2214D13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AB10F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4B6690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04E7620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511DEFA1"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727D76C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41FA6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830C42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1E1A12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7F0034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DB97CE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FFA5F4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326C04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0AC0DC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3999A4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6BF9F5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050530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48EE5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8F5061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AF6DA2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B1BB61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124E1A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EF27D7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7C4335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CF298B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1DAD9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3C9EAD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441FD2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29914C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5C035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9BEE94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C07B77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F16EB7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D53D86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4A276C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7B4B94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B3540C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502AD3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BB12A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DC7996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6A36167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809FF1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28B35D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619CA2C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23D5A896"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047EE1F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2AE5D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64A87C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447060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3BE16C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E7B9B0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6F7BFE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98AB32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907A0B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ADFD4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1DB450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3F3A6B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54E678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BE7A6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0EE362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D9FA34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048787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7436A7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058384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37344C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823138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B0546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BA35FD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59FB1A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A7081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9375A5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B90B0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8E2B2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BE2E0D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9D7DC8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34647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9FEE3E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279D10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6542D7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662069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76C24B9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6DAB4C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F54FBF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5A5256B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17A5B5D8"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56B150D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B782E5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C96835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539823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A462BB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107BEE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132AEF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06EB2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1B5C1D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4D9FAA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97165D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E5D5B3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E8088D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40FA89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7C3203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3B8A24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D36104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E1C2EA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A362D4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B75007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9FF47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D71DF8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49932A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4383C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C79D25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887FB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3BF7CF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42A66C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9B59F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7B8E9C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BEE5E4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A3867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66B21D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6FDB9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EC61EE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71BDBF5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763A6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509D4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452E2DF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4C6969AD"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4B3DEEE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028F5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74220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ED645F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D46B0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BFD732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5373B7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2F21D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D65713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7B4F22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3BB356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FFBE1A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D0D3AA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F8F26B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1CC96B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0BFB84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60DAA6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54E074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D79356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E02CD1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C82E44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7CCB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28AF3C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7B629B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6B8CA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2FFB29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7429F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17AEF6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43E1F7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E4955F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E74DB9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4194CC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9A26FB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7A5878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4CB55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5F6A3EC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9F7EAA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6F2F57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31C0CC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3337CC19"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0308004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5000D0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E0149F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28094C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9D95C2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2B142A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556A52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80ADAF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37F94C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07BFFC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010021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12DA1F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EAB90F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6E5547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6E6951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6F1E20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879F8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A52142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9DCA50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0B44E4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02C6F0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3AC734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9D0324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326B24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E93174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BEFE5F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D55136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3D67A3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1B460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F596CC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4AEF50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FA9BC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7370EE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643F6F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865E7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21AC6D1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EE1422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2B39A4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4F31593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2F88CFD1"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7E9DBB5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429C84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1F568C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EC115A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068511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CFC3D7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CE009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0F8F02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921DF7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3867CC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96E6A2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BEB8EB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6D005C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57AC60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0C353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615E4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769F26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686386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62DD9F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80F0AA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4189EA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F8C564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5D685D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1D9246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2557B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472842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845A10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23EFB2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5360C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57D90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D2CF27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05EA56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9FD63E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8ED45F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1A1FA6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5380E21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26EDE6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2560E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7A732CC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660142BE"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2E99476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9547F3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9A19AE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7BF76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7250D9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8715A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056593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BA8AF7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160ACC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D0C60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84ABB5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600B6B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46D7AD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70E827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2AEF8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D70C92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AE095C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4DF0C9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BF3157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78C0FF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34D290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22B070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7B8333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092736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D61A11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56CC59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8E434F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5D02FF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ECDAA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325A0F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59C597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A21770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0DF71D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71E8D4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A1EF6F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37EADC2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80C7AF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1D540E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0D28819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53186906"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596A63A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17D64A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28ACE2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213A18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629BA4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9DCDD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91D48C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37E072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4E575F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1EAE53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B672A3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FCB80A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D129BF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DF6601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FD255B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32FEA6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04175B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A4D118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9A6E03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1F41B8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CD0244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80D117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863A8E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53288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B471DA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24A9D7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387B56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845E0D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BD08FE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B2EB8F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A7AB95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1242D3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3E8950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CAA81A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43D393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2F893B6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3EB9BDE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6B74A0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70A05CE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B3444A8" w14:textId="77777777" w:rsidTr="00B42B18">
        <w:trPr>
          <w:trHeight w:val="269"/>
        </w:trPr>
        <w:tc>
          <w:tcPr>
            <w:tcW w:w="269" w:type="dxa"/>
            <w:tcBorders>
              <w:top w:val="single" w:sz="6" w:space="0" w:color="D5D5D5"/>
              <w:left w:val="single" w:sz="4" w:space="0" w:color="auto"/>
              <w:bottom w:val="single" w:sz="6" w:space="0" w:color="D5D5D5"/>
              <w:right w:val="single" w:sz="6" w:space="0" w:color="D5D5D5"/>
            </w:tcBorders>
          </w:tcPr>
          <w:p w14:paraId="6A81EF0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5BCF12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C7C7C2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EB397D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AD6063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FB9AC1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010C0A6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45F9058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D554D7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C8A334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CDE5BF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97C35B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D26169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593D2F3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B48353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C2DF3E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9F2502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FFA290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B0506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3ADA1A2E"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5C2B3C6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1B88E7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203E1F4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A43D6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784B01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6865370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DFDEAD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6127941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6685F7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2D2230E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3BB6A0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17E08E4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1CBE0E0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422E230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7F0190C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6" w:space="0" w:color="D5D5D5"/>
              <w:right w:val="single" w:sz="6" w:space="0" w:color="D5D5D5"/>
            </w:tcBorders>
          </w:tcPr>
          <w:p w14:paraId="0B2096D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6" w:space="0" w:color="D5D5D5"/>
              <w:right w:val="single" w:sz="6" w:space="0" w:color="D5D5D5"/>
            </w:tcBorders>
          </w:tcPr>
          <w:p w14:paraId="7C48978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6" w:space="0" w:color="D5D5D5"/>
              <w:right w:val="single" w:sz="6" w:space="0" w:color="D5D5D5"/>
            </w:tcBorders>
          </w:tcPr>
          <w:p w14:paraId="07EA819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6" w:space="0" w:color="D5D5D5"/>
              <w:right w:val="single" w:sz="4" w:space="0" w:color="auto"/>
            </w:tcBorders>
          </w:tcPr>
          <w:p w14:paraId="4A7B673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r w:rsidR="00B42B18" w14:paraId="790089EE" w14:textId="77777777" w:rsidTr="00B42B18">
        <w:trPr>
          <w:trHeight w:val="53"/>
        </w:trPr>
        <w:tc>
          <w:tcPr>
            <w:tcW w:w="269" w:type="dxa"/>
            <w:tcBorders>
              <w:top w:val="single" w:sz="6" w:space="0" w:color="D5D5D5"/>
              <w:left w:val="single" w:sz="4" w:space="0" w:color="auto"/>
              <w:bottom w:val="single" w:sz="4" w:space="0" w:color="auto"/>
              <w:right w:val="single" w:sz="6" w:space="0" w:color="D5D5D5"/>
            </w:tcBorders>
          </w:tcPr>
          <w:p w14:paraId="1F3AD56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2F1960F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7BAA362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4BEB6B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218CB8A9"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2E94F593"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239DDB8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79FA81D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1A53BB6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1948E4A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1C781DF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4722D4B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1E47429B"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2ED2EAC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6C85D68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65837A5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7FF852B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7489EF6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6AB3043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70B6515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1D5AF40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4551B6B2"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6ADA9CEF"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5FC36798"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666A2C46"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1231758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0E75F4A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5E36E715"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7B4BF09C"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2B5A84AA"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4AA0282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7D304091"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3F29FEE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4925948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41BEDA8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77" w:type="dxa"/>
            <w:tcBorders>
              <w:top w:val="single" w:sz="6" w:space="0" w:color="D5D5D5"/>
              <w:left w:val="single" w:sz="6" w:space="0" w:color="D5D5D5"/>
              <w:bottom w:val="single" w:sz="4" w:space="0" w:color="auto"/>
              <w:right w:val="single" w:sz="6" w:space="0" w:color="D5D5D5"/>
            </w:tcBorders>
          </w:tcPr>
          <w:p w14:paraId="63646584"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8" w:type="dxa"/>
            <w:tcBorders>
              <w:top w:val="single" w:sz="6" w:space="0" w:color="D5D5D5"/>
              <w:left w:val="single" w:sz="6" w:space="0" w:color="D5D5D5"/>
              <w:bottom w:val="single" w:sz="4" w:space="0" w:color="auto"/>
              <w:right w:val="single" w:sz="6" w:space="0" w:color="D5D5D5"/>
            </w:tcBorders>
          </w:tcPr>
          <w:p w14:paraId="1D9767A0"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69" w:type="dxa"/>
            <w:tcBorders>
              <w:top w:val="single" w:sz="6" w:space="0" w:color="D5D5D5"/>
              <w:left w:val="single" w:sz="6" w:space="0" w:color="D5D5D5"/>
              <w:bottom w:val="single" w:sz="4" w:space="0" w:color="auto"/>
              <w:right w:val="single" w:sz="6" w:space="0" w:color="D5D5D5"/>
            </w:tcBorders>
          </w:tcPr>
          <w:p w14:paraId="546F2377"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c>
          <w:tcPr>
            <w:tcW w:w="254" w:type="dxa"/>
            <w:tcBorders>
              <w:top w:val="single" w:sz="6" w:space="0" w:color="D5D5D5"/>
              <w:left w:val="single" w:sz="6" w:space="0" w:color="D5D5D5"/>
              <w:bottom w:val="single" w:sz="4" w:space="0" w:color="auto"/>
              <w:right w:val="single" w:sz="4" w:space="0" w:color="auto"/>
            </w:tcBorders>
          </w:tcPr>
          <w:p w14:paraId="46B06ADD" w14:textId="77777777" w:rsidR="00B42B18" w:rsidRDefault="00B42B18" w:rsidP="000203B0">
            <w:pPr>
              <w:autoSpaceDE w:val="0"/>
              <w:autoSpaceDN w:val="0"/>
              <w:adjustRightInd w:val="0"/>
              <w:spacing w:after="0" w:line="240" w:lineRule="auto"/>
              <w:jc w:val="right"/>
              <w:rPr>
                <w:rFonts w:ascii="Calibri" w:hAnsi="Calibri" w:cs="Calibri"/>
                <w:color w:val="000000"/>
                <w:sz w:val="20"/>
                <w:szCs w:val="20"/>
              </w:rPr>
            </w:pPr>
          </w:p>
        </w:tc>
      </w:tr>
    </w:tbl>
    <w:p w14:paraId="267C5BAD" w14:textId="77777777" w:rsidR="00AF0EFD" w:rsidRDefault="00AF0EFD" w:rsidP="00D84FB3">
      <w:pPr>
        <w:spacing w:after="0" w:line="240" w:lineRule="auto"/>
        <w:rPr>
          <w:rFonts w:ascii="Calibri" w:hAnsi="Calibri" w:cs="Calibri"/>
          <w:b/>
        </w:rPr>
      </w:pPr>
    </w:p>
    <w:p w14:paraId="39701CFE" w14:textId="466C542D" w:rsidR="00AF0EFD" w:rsidRDefault="00AF0EFD" w:rsidP="00D84FB3">
      <w:pPr>
        <w:spacing w:after="0" w:line="240" w:lineRule="auto"/>
        <w:rPr>
          <w:rFonts w:ascii="Calibri" w:hAnsi="Calibri" w:cs="Calibri"/>
          <w:b/>
        </w:rPr>
      </w:pPr>
    </w:p>
    <w:p w14:paraId="44E62BB2" w14:textId="77777777" w:rsidR="00E908F4" w:rsidRDefault="00E908F4" w:rsidP="00D84FB3">
      <w:pPr>
        <w:spacing w:after="0" w:line="240" w:lineRule="auto"/>
        <w:rPr>
          <w:rFonts w:ascii="Calibri" w:hAnsi="Calibri" w:cs="Calibri"/>
          <w:b/>
        </w:rPr>
      </w:pPr>
    </w:p>
    <w:p w14:paraId="6CCA01C4" w14:textId="77777777" w:rsidR="004F3FEC" w:rsidRDefault="000203B0" w:rsidP="00D84FB3">
      <w:pPr>
        <w:spacing w:after="0" w:line="240" w:lineRule="auto"/>
        <w:rPr>
          <w:rStyle w:val="Hyperlink"/>
          <w:noProof/>
          <w:color w:val="FF0000"/>
          <w:u w:val="none"/>
        </w:rPr>
      </w:pPr>
      <w:r w:rsidRPr="00A464FA">
        <w:rPr>
          <w:rStyle w:val="Hyperlink"/>
          <w:b/>
          <w:noProof/>
          <w:color w:val="auto"/>
        </w:rPr>
        <w:lastRenderedPageBreak/>
        <w:t>LAB</w:t>
      </w:r>
      <w:r w:rsidR="005930B2">
        <w:rPr>
          <w:rStyle w:val="Hyperlink"/>
          <w:b/>
          <w:noProof/>
          <w:color w:val="auto"/>
        </w:rPr>
        <w:t>ORATORY ANALYSIS</w:t>
      </w:r>
      <w:r w:rsidRPr="00A464FA">
        <w:rPr>
          <w:rStyle w:val="Hyperlink"/>
          <w:b/>
          <w:noProof/>
          <w:color w:val="auto"/>
        </w:rPr>
        <w:t xml:space="preserve"> REPORTS</w:t>
      </w:r>
      <w:r w:rsidR="002D5223">
        <w:rPr>
          <w:rStyle w:val="Hyperlink"/>
          <w:b/>
          <w:noProof/>
          <w:color w:val="auto"/>
        </w:rPr>
        <w:t xml:space="preserve"> AND DOCUMENTS</w:t>
      </w:r>
      <w:r w:rsidRPr="00A464FA">
        <w:rPr>
          <w:rStyle w:val="Hyperlink"/>
          <w:b/>
          <w:noProof/>
          <w:color w:val="auto"/>
        </w:rPr>
        <w:t xml:space="preserve">: </w:t>
      </w:r>
      <w:r w:rsidR="00BA64BE" w:rsidRPr="00A464FA">
        <w:rPr>
          <w:rStyle w:val="Hyperlink"/>
          <w:b/>
          <w:noProof/>
          <w:color w:val="auto"/>
        </w:rPr>
        <w:t>DUST WIPE SAMPLE ANALYTICAL DATA:</w:t>
      </w:r>
      <w:r w:rsidR="004F3FEC" w:rsidRPr="004F3FEC">
        <w:rPr>
          <w:rStyle w:val="Hyperlink"/>
          <w:noProof/>
          <w:color w:val="FF0000"/>
          <w:u w:val="none"/>
        </w:rPr>
        <w:t xml:space="preserve"> </w:t>
      </w:r>
    </w:p>
    <w:p w14:paraId="28A4340D" w14:textId="57AC0E96" w:rsidR="002D5223" w:rsidRDefault="004F3FEC" w:rsidP="00D84FB3">
      <w:pPr>
        <w:spacing w:after="0" w:line="240" w:lineRule="auto"/>
        <w:rPr>
          <w:rStyle w:val="Hyperlink"/>
          <w:noProof/>
          <w:color w:val="FF0000"/>
          <w:u w:val="none"/>
        </w:rPr>
      </w:pPr>
      <w:r w:rsidRPr="004F3FEC">
        <w:rPr>
          <w:rStyle w:val="Hyperlink"/>
          <w:noProof/>
          <w:color w:val="FF0000"/>
          <w:u w:val="none"/>
        </w:rPr>
        <w:t>Remove Placeholder Page and Insert Actual Lab Report</w:t>
      </w:r>
      <w:r>
        <w:rPr>
          <w:rStyle w:val="Hyperlink"/>
          <w:noProof/>
          <w:color w:val="FF0000"/>
          <w:u w:val="none"/>
        </w:rPr>
        <w:t>s and documents</w:t>
      </w:r>
      <w:r w:rsidRPr="004F3FEC">
        <w:rPr>
          <w:rStyle w:val="Hyperlink"/>
          <w:noProof/>
          <w:color w:val="FF0000"/>
          <w:u w:val="none"/>
        </w:rPr>
        <w:t>.</w:t>
      </w:r>
      <w:r>
        <w:rPr>
          <w:rStyle w:val="Hyperlink"/>
          <w:noProof/>
          <w:color w:val="FF0000"/>
          <w:u w:val="none"/>
        </w:rPr>
        <w:t xml:space="preserve"> Marked-up </w:t>
      </w:r>
      <w:r w:rsidR="003E18D7">
        <w:rPr>
          <w:rStyle w:val="Hyperlink"/>
          <w:noProof/>
          <w:color w:val="FF0000"/>
          <w:u w:val="none"/>
        </w:rPr>
        <w:t>or edited laboratory documents will result in deficiency. All edits must be done by laboratory.</w:t>
      </w:r>
    </w:p>
    <w:p w14:paraId="433343B3" w14:textId="77777777" w:rsidR="003E18D7" w:rsidRDefault="003E18D7" w:rsidP="00D84FB3">
      <w:pPr>
        <w:spacing w:after="0" w:line="240" w:lineRule="auto"/>
        <w:rPr>
          <w:rStyle w:val="Hyperlink"/>
          <w:b/>
          <w:noProof/>
          <w:color w:val="auto"/>
        </w:rPr>
      </w:pPr>
    </w:p>
    <w:p w14:paraId="37D1879F" w14:textId="09FEF4E0" w:rsidR="004F3FEC" w:rsidRDefault="004F3FEC" w:rsidP="004F3FEC">
      <w:pPr>
        <w:pStyle w:val="ListParagraph"/>
        <w:numPr>
          <w:ilvl w:val="0"/>
          <w:numId w:val="3"/>
        </w:numPr>
        <w:spacing w:after="0" w:line="240" w:lineRule="auto"/>
        <w:rPr>
          <w:rStyle w:val="Hyperlink"/>
          <w:noProof/>
          <w:color w:val="FF0000"/>
          <w:u w:val="none"/>
        </w:rPr>
      </w:pPr>
      <w:r w:rsidRPr="004F3FEC">
        <w:rPr>
          <w:rStyle w:val="Hyperlink"/>
          <w:noProof/>
          <w:color w:val="FF0000"/>
          <w:u w:val="none"/>
        </w:rPr>
        <w:t xml:space="preserve">Laboratory Analysis Report For </w:t>
      </w:r>
      <w:r w:rsidR="00B17A36" w:rsidRPr="004F3FEC">
        <w:rPr>
          <w:rStyle w:val="Hyperlink"/>
          <w:noProof/>
          <w:color w:val="FF0000"/>
          <w:u w:val="none"/>
        </w:rPr>
        <w:t xml:space="preserve">All </w:t>
      </w:r>
      <w:r w:rsidR="002D5223" w:rsidRPr="004F3FEC">
        <w:rPr>
          <w:rStyle w:val="Hyperlink"/>
          <w:noProof/>
          <w:color w:val="FF0000"/>
          <w:u w:val="none"/>
        </w:rPr>
        <w:t xml:space="preserve">Dwelling </w:t>
      </w:r>
      <w:r>
        <w:rPr>
          <w:rStyle w:val="Hyperlink"/>
          <w:noProof/>
          <w:color w:val="FF0000"/>
          <w:u w:val="none"/>
        </w:rPr>
        <w:t>Units Tested</w:t>
      </w:r>
    </w:p>
    <w:p w14:paraId="7EE2E027" w14:textId="7E6ED543" w:rsidR="004F3FEC" w:rsidRDefault="004F3FEC" w:rsidP="004F3FEC">
      <w:pPr>
        <w:pStyle w:val="ListParagraph"/>
        <w:numPr>
          <w:ilvl w:val="0"/>
          <w:numId w:val="3"/>
        </w:numPr>
        <w:spacing w:after="0" w:line="240" w:lineRule="auto"/>
        <w:rPr>
          <w:rStyle w:val="Hyperlink"/>
          <w:noProof/>
          <w:color w:val="FF0000"/>
          <w:u w:val="none"/>
        </w:rPr>
      </w:pPr>
      <w:r w:rsidRPr="004F3FEC">
        <w:rPr>
          <w:rStyle w:val="Hyperlink"/>
          <w:noProof/>
          <w:color w:val="FF0000"/>
          <w:u w:val="none"/>
        </w:rPr>
        <w:t xml:space="preserve">Laboratory Analysis Report For </w:t>
      </w:r>
      <w:r w:rsidR="003E18D7">
        <w:rPr>
          <w:rStyle w:val="Hyperlink"/>
          <w:noProof/>
          <w:color w:val="FF0000"/>
          <w:u w:val="none"/>
        </w:rPr>
        <w:t xml:space="preserve">Any </w:t>
      </w:r>
      <w:r w:rsidR="00B17A36" w:rsidRPr="004F3FEC">
        <w:rPr>
          <w:rStyle w:val="Hyperlink"/>
          <w:noProof/>
          <w:color w:val="FF0000"/>
          <w:u w:val="none"/>
        </w:rPr>
        <w:t>Re-Testing</w:t>
      </w:r>
      <w:r>
        <w:rPr>
          <w:rStyle w:val="Hyperlink"/>
          <w:noProof/>
          <w:color w:val="FF0000"/>
          <w:u w:val="none"/>
        </w:rPr>
        <w:t xml:space="preserve"> of Failed Samples</w:t>
      </w:r>
    </w:p>
    <w:p w14:paraId="30C889A7" w14:textId="1860DED7" w:rsidR="00C21ACA" w:rsidRPr="004F3FEC" w:rsidRDefault="002D5223" w:rsidP="004F3FEC">
      <w:pPr>
        <w:pStyle w:val="ListParagraph"/>
        <w:numPr>
          <w:ilvl w:val="0"/>
          <w:numId w:val="3"/>
        </w:numPr>
        <w:spacing w:after="0" w:line="240" w:lineRule="auto"/>
        <w:rPr>
          <w:rStyle w:val="Hyperlink"/>
          <w:noProof/>
          <w:color w:val="FF0000"/>
          <w:u w:val="none"/>
        </w:rPr>
      </w:pPr>
      <w:r w:rsidRPr="004F3FEC">
        <w:rPr>
          <w:rStyle w:val="Hyperlink"/>
          <w:noProof/>
          <w:color w:val="FF0000"/>
          <w:u w:val="none"/>
        </w:rPr>
        <w:t xml:space="preserve">Chain </w:t>
      </w:r>
      <w:r w:rsidR="005930B2" w:rsidRPr="004F3FEC">
        <w:rPr>
          <w:rStyle w:val="Hyperlink"/>
          <w:noProof/>
          <w:color w:val="FF0000"/>
          <w:u w:val="none"/>
        </w:rPr>
        <w:t>of Custody</w:t>
      </w:r>
    </w:p>
    <w:p w14:paraId="18559566" w14:textId="77777777" w:rsidR="00C21ACA" w:rsidRPr="00B17A36" w:rsidRDefault="00C21ACA" w:rsidP="00D84FB3">
      <w:pPr>
        <w:spacing w:after="0" w:line="240" w:lineRule="auto"/>
        <w:rPr>
          <w:rStyle w:val="Hyperlink"/>
          <w:noProof/>
          <w:color w:val="auto"/>
          <w:u w:val="none"/>
        </w:rPr>
      </w:pPr>
    </w:p>
    <w:p w14:paraId="265139B5" w14:textId="77777777" w:rsidR="00C21ACA" w:rsidRDefault="00C21ACA" w:rsidP="00D84FB3">
      <w:pPr>
        <w:spacing w:after="0" w:line="240" w:lineRule="auto"/>
        <w:rPr>
          <w:rStyle w:val="Hyperlink"/>
          <w:b/>
          <w:noProof/>
          <w:color w:val="auto"/>
          <w:u w:val="none"/>
        </w:rPr>
      </w:pPr>
    </w:p>
    <w:p w14:paraId="151F8B74" w14:textId="77777777" w:rsidR="00C21ACA" w:rsidRDefault="00C21ACA" w:rsidP="00D84FB3">
      <w:pPr>
        <w:spacing w:after="0" w:line="240" w:lineRule="auto"/>
        <w:rPr>
          <w:rStyle w:val="Hyperlink"/>
          <w:b/>
          <w:noProof/>
          <w:color w:val="auto"/>
          <w:u w:val="none"/>
        </w:rPr>
      </w:pPr>
    </w:p>
    <w:p w14:paraId="7635AB8B" w14:textId="77777777" w:rsidR="00C21ACA" w:rsidRDefault="00C21ACA" w:rsidP="00D84FB3">
      <w:pPr>
        <w:spacing w:after="0" w:line="240" w:lineRule="auto"/>
        <w:rPr>
          <w:rStyle w:val="Hyperlink"/>
          <w:b/>
          <w:noProof/>
          <w:color w:val="auto"/>
          <w:u w:val="none"/>
        </w:rPr>
      </w:pPr>
    </w:p>
    <w:p w14:paraId="0402DB80" w14:textId="77777777" w:rsidR="00C21ACA" w:rsidRDefault="00C21ACA" w:rsidP="00D84FB3">
      <w:pPr>
        <w:spacing w:after="0" w:line="240" w:lineRule="auto"/>
        <w:rPr>
          <w:rStyle w:val="Hyperlink"/>
          <w:b/>
          <w:noProof/>
          <w:color w:val="auto"/>
          <w:u w:val="none"/>
        </w:rPr>
      </w:pPr>
    </w:p>
    <w:p w14:paraId="7CAB7578" w14:textId="77777777" w:rsidR="00C21ACA" w:rsidRDefault="00C21ACA" w:rsidP="00D84FB3">
      <w:pPr>
        <w:spacing w:after="0" w:line="240" w:lineRule="auto"/>
        <w:rPr>
          <w:rStyle w:val="Hyperlink"/>
          <w:b/>
          <w:noProof/>
          <w:color w:val="auto"/>
          <w:u w:val="none"/>
        </w:rPr>
      </w:pPr>
    </w:p>
    <w:p w14:paraId="58C670BB" w14:textId="77777777" w:rsidR="00C21ACA" w:rsidRDefault="00C21ACA" w:rsidP="00D84FB3">
      <w:pPr>
        <w:spacing w:after="0" w:line="240" w:lineRule="auto"/>
        <w:rPr>
          <w:rStyle w:val="Hyperlink"/>
          <w:b/>
          <w:noProof/>
          <w:color w:val="auto"/>
          <w:u w:val="none"/>
        </w:rPr>
      </w:pPr>
    </w:p>
    <w:p w14:paraId="4FDFA4C0" w14:textId="77777777" w:rsidR="00C21ACA" w:rsidRDefault="00C21ACA" w:rsidP="00D84FB3">
      <w:pPr>
        <w:spacing w:after="0" w:line="240" w:lineRule="auto"/>
        <w:rPr>
          <w:rStyle w:val="Hyperlink"/>
          <w:b/>
          <w:noProof/>
          <w:color w:val="auto"/>
          <w:u w:val="none"/>
        </w:rPr>
      </w:pPr>
    </w:p>
    <w:p w14:paraId="51C04C64" w14:textId="77777777" w:rsidR="00C21ACA" w:rsidRDefault="00C21ACA" w:rsidP="00D84FB3">
      <w:pPr>
        <w:spacing w:after="0" w:line="240" w:lineRule="auto"/>
        <w:rPr>
          <w:rStyle w:val="Hyperlink"/>
          <w:b/>
          <w:noProof/>
          <w:color w:val="auto"/>
          <w:u w:val="none"/>
        </w:rPr>
      </w:pPr>
    </w:p>
    <w:p w14:paraId="593F6EB8" w14:textId="77777777" w:rsidR="00C21ACA" w:rsidRDefault="00C21ACA" w:rsidP="00D84FB3">
      <w:pPr>
        <w:spacing w:after="0" w:line="240" w:lineRule="auto"/>
        <w:rPr>
          <w:rStyle w:val="Hyperlink"/>
          <w:b/>
          <w:noProof/>
          <w:color w:val="auto"/>
          <w:u w:val="none"/>
        </w:rPr>
      </w:pPr>
    </w:p>
    <w:p w14:paraId="7187733D" w14:textId="77777777" w:rsidR="00C21ACA" w:rsidRDefault="00C21ACA" w:rsidP="00D84FB3">
      <w:pPr>
        <w:spacing w:after="0" w:line="240" w:lineRule="auto"/>
        <w:rPr>
          <w:rStyle w:val="Hyperlink"/>
          <w:b/>
          <w:noProof/>
          <w:color w:val="auto"/>
          <w:u w:val="none"/>
        </w:rPr>
      </w:pPr>
    </w:p>
    <w:p w14:paraId="745CE8AA" w14:textId="77777777" w:rsidR="00C21ACA" w:rsidRDefault="00C21ACA" w:rsidP="00D84FB3">
      <w:pPr>
        <w:spacing w:after="0" w:line="240" w:lineRule="auto"/>
        <w:rPr>
          <w:rStyle w:val="Hyperlink"/>
          <w:b/>
          <w:noProof/>
          <w:color w:val="auto"/>
          <w:u w:val="none"/>
        </w:rPr>
      </w:pPr>
    </w:p>
    <w:p w14:paraId="2B56A530" w14:textId="77777777" w:rsidR="00C21ACA" w:rsidRDefault="00C21ACA" w:rsidP="00D84FB3">
      <w:pPr>
        <w:spacing w:after="0" w:line="240" w:lineRule="auto"/>
        <w:rPr>
          <w:rStyle w:val="Hyperlink"/>
          <w:b/>
          <w:noProof/>
          <w:color w:val="auto"/>
          <w:u w:val="none"/>
        </w:rPr>
      </w:pPr>
    </w:p>
    <w:p w14:paraId="360BFDC7" w14:textId="77777777" w:rsidR="00C21ACA" w:rsidRDefault="00C21ACA" w:rsidP="00D84FB3">
      <w:pPr>
        <w:spacing w:after="0" w:line="240" w:lineRule="auto"/>
        <w:rPr>
          <w:rStyle w:val="Hyperlink"/>
          <w:b/>
          <w:noProof/>
          <w:color w:val="auto"/>
          <w:u w:val="none"/>
        </w:rPr>
      </w:pPr>
    </w:p>
    <w:p w14:paraId="05137EE2" w14:textId="77777777" w:rsidR="00C21ACA" w:rsidRDefault="00C21ACA" w:rsidP="00D84FB3">
      <w:pPr>
        <w:spacing w:after="0" w:line="240" w:lineRule="auto"/>
        <w:rPr>
          <w:rStyle w:val="Hyperlink"/>
          <w:b/>
          <w:noProof/>
          <w:color w:val="auto"/>
          <w:u w:val="none"/>
        </w:rPr>
      </w:pPr>
    </w:p>
    <w:p w14:paraId="57F7516F" w14:textId="77777777" w:rsidR="00C21ACA" w:rsidRDefault="00C21ACA" w:rsidP="00D84FB3">
      <w:pPr>
        <w:spacing w:after="0" w:line="240" w:lineRule="auto"/>
        <w:rPr>
          <w:rStyle w:val="Hyperlink"/>
          <w:b/>
          <w:noProof/>
          <w:color w:val="auto"/>
          <w:u w:val="none"/>
        </w:rPr>
      </w:pPr>
    </w:p>
    <w:p w14:paraId="45FBE50B" w14:textId="77777777" w:rsidR="00C21ACA" w:rsidRDefault="00C21ACA" w:rsidP="00D84FB3">
      <w:pPr>
        <w:spacing w:after="0" w:line="240" w:lineRule="auto"/>
        <w:rPr>
          <w:rStyle w:val="Hyperlink"/>
          <w:b/>
          <w:noProof/>
          <w:color w:val="auto"/>
          <w:u w:val="none"/>
        </w:rPr>
      </w:pPr>
    </w:p>
    <w:p w14:paraId="6B8EA90A" w14:textId="77777777" w:rsidR="00C21ACA" w:rsidRDefault="00C21ACA" w:rsidP="00D84FB3">
      <w:pPr>
        <w:spacing w:after="0" w:line="240" w:lineRule="auto"/>
        <w:rPr>
          <w:rStyle w:val="Hyperlink"/>
          <w:b/>
          <w:noProof/>
          <w:color w:val="auto"/>
          <w:u w:val="none"/>
        </w:rPr>
      </w:pPr>
    </w:p>
    <w:p w14:paraId="5AF7E0DD" w14:textId="77777777" w:rsidR="00C21ACA" w:rsidRDefault="00C21ACA" w:rsidP="00D84FB3">
      <w:pPr>
        <w:spacing w:after="0" w:line="240" w:lineRule="auto"/>
        <w:rPr>
          <w:rStyle w:val="Hyperlink"/>
          <w:b/>
          <w:noProof/>
          <w:color w:val="auto"/>
          <w:u w:val="none"/>
        </w:rPr>
      </w:pPr>
    </w:p>
    <w:p w14:paraId="727A5E6A" w14:textId="77777777" w:rsidR="00C21ACA" w:rsidRDefault="00C21ACA" w:rsidP="00D84FB3">
      <w:pPr>
        <w:spacing w:after="0" w:line="240" w:lineRule="auto"/>
        <w:rPr>
          <w:rStyle w:val="Hyperlink"/>
          <w:b/>
          <w:noProof/>
          <w:color w:val="auto"/>
          <w:u w:val="none"/>
        </w:rPr>
      </w:pPr>
    </w:p>
    <w:p w14:paraId="5B850A6F" w14:textId="77777777" w:rsidR="00C21ACA" w:rsidRDefault="00C21ACA" w:rsidP="00D84FB3">
      <w:pPr>
        <w:spacing w:after="0" w:line="240" w:lineRule="auto"/>
        <w:rPr>
          <w:rStyle w:val="Hyperlink"/>
          <w:b/>
          <w:noProof/>
          <w:color w:val="auto"/>
          <w:u w:val="none"/>
        </w:rPr>
      </w:pPr>
    </w:p>
    <w:p w14:paraId="19EE1CF8" w14:textId="77777777" w:rsidR="00C21ACA" w:rsidRDefault="00C21ACA" w:rsidP="00D84FB3">
      <w:pPr>
        <w:spacing w:after="0" w:line="240" w:lineRule="auto"/>
        <w:rPr>
          <w:rStyle w:val="Hyperlink"/>
          <w:b/>
          <w:noProof/>
          <w:color w:val="auto"/>
          <w:u w:val="none"/>
        </w:rPr>
      </w:pPr>
    </w:p>
    <w:p w14:paraId="5EDA04FF" w14:textId="77777777" w:rsidR="00C21ACA" w:rsidRDefault="00C21ACA" w:rsidP="00D84FB3">
      <w:pPr>
        <w:spacing w:after="0" w:line="240" w:lineRule="auto"/>
        <w:rPr>
          <w:rStyle w:val="Hyperlink"/>
          <w:b/>
          <w:noProof/>
          <w:color w:val="auto"/>
          <w:u w:val="none"/>
        </w:rPr>
      </w:pPr>
    </w:p>
    <w:p w14:paraId="6CFE9F99" w14:textId="77777777" w:rsidR="00C21ACA" w:rsidRDefault="00C21ACA" w:rsidP="00D84FB3">
      <w:pPr>
        <w:spacing w:after="0" w:line="240" w:lineRule="auto"/>
        <w:rPr>
          <w:rStyle w:val="Hyperlink"/>
          <w:b/>
          <w:noProof/>
          <w:color w:val="auto"/>
          <w:u w:val="none"/>
        </w:rPr>
      </w:pPr>
    </w:p>
    <w:p w14:paraId="7F3D9F2C" w14:textId="77777777" w:rsidR="00C21ACA" w:rsidRDefault="00C21ACA" w:rsidP="00D84FB3">
      <w:pPr>
        <w:spacing w:after="0" w:line="240" w:lineRule="auto"/>
        <w:rPr>
          <w:rStyle w:val="Hyperlink"/>
          <w:b/>
          <w:noProof/>
          <w:color w:val="auto"/>
          <w:u w:val="none"/>
        </w:rPr>
      </w:pPr>
    </w:p>
    <w:p w14:paraId="7A105F14" w14:textId="77777777" w:rsidR="00C21ACA" w:rsidRDefault="00C21ACA" w:rsidP="00D84FB3">
      <w:pPr>
        <w:spacing w:after="0" w:line="240" w:lineRule="auto"/>
        <w:rPr>
          <w:rStyle w:val="Hyperlink"/>
          <w:b/>
          <w:noProof/>
          <w:color w:val="auto"/>
          <w:u w:val="none"/>
        </w:rPr>
      </w:pPr>
    </w:p>
    <w:p w14:paraId="611C8B75" w14:textId="77777777" w:rsidR="00C21ACA" w:rsidRDefault="00C21ACA" w:rsidP="00D84FB3">
      <w:pPr>
        <w:spacing w:after="0" w:line="240" w:lineRule="auto"/>
        <w:rPr>
          <w:rStyle w:val="Hyperlink"/>
          <w:b/>
          <w:noProof/>
          <w:color w:val="auto"/>
          <w:u w:val="none"/>
        </w:rPr>
      </w:pPr>
    </w:p>
    <w:p w14:paraId="1F1EF7D3" w14:textId="77777777" w:rsidR="00C21ACA" w:rsidRDefault="00C21ACA" w:rsidP="00D84FB3">
      <w:pPr>
        <w:spacing w:after="0" w:line="240" w:lineRule="auto"/>
        <w:rPr>
          <w:rStyle w:val="Hyperlink"/>
          <w:b/>
          <w:noProof/>
          <w:color w:val="auto"/>
          <w:u w:val="none"/>
        </w:rPr>
      </w:pPr>
    </w:p>
    <w:p w14:paraId="021617D9" w14:textId="77777777" w:rsidR="00C21ACA" w:rsidRDefault="00C21ACA" w:rsidP="00D84FB3">
      <w:pPr>
        <w:spacing w:after="0" w:line="240" w:lineRule="auto"/>
        <w:rPr>
          <w:rStyle w:val="Hyperlink"/>
          <w:b/>
          <w:noProof/>
          <w:color w:val="auto"/>
          <w:u w:val="none"/>
        </w:rPr>
      </w:pPr>
    </w:p>
    <w:p w14:paraId="249D8A2B" w14:textId="77777777" w:rsidR="00C21ACA" w:rsidRDefault="00C21ACA" w:rsidP="00D84FB3">
      <w:pPr>
        <w:spacing w:after="0" w:line="240" w:lineRule="auto"/>
        <w:rPr>
          <w:rStyle w:val="Hyperlink"/>
          <w:b/>
          <w:noProof/>
          <w:color w:val="auto"/>
          <w:u w:val="none"/>
        </w:rPr>
      </w:pPr>
    </w:p>
    <w:p w14:paraId="4ACA5F27" w14:textId="77777777" w:rsidR="00C21ACA" w:rsidRDefault="00C21ACA" w:rsidP="00D84FB3">
      <w:pPr>
        <w:spacing w:after="0" w:line="240" w:lineRule="auto"/>
        <w:rPr>
          <w:rStyle w:val="Hyperlink"/>
          <w:b/>
          <w:noProof/>
          <w:color w:val="auto"/>
          <w:u w:val="none"/>
        </w:rPr>
      </w:pPr>
    </w:p>
    <w:p w14:paraId="50B1293E" w14:textId="77777777" w:rsidR="00C21ACA" w:rsidRDefault="00C21ACA" w:rsidP="00D84FB3">
      <w:pPr>
        <w:spacing w:after="0" w:line="240" w:lineRule="auto"/>
        <w:rPr>
          <w:rStyle w:val="Hyperlink"/>
          <w:b/>
          <w:noProof/>
          <w:color w:val="auto"/>
          <w:u w:val="none"/>
        </w:rPr>
      </w:pPr>
    </w:p>
    <w:p w14:paraId="378813B4" w14:textId="77777777" w:rsidR="00C21ACA" w:rsidRDefault="00C21ACA" w:rsidP="00D84FB3">
      <w:pPr>
        <w:spacing w:after="0" w:line="240" w:lineRule="auto"/>
        <w:rPr>
          <w:rStyle w:val="Hyperlink"/>
          <w:b/>
          <w:noProof/>
          <w:color w:val="auto"/>
          <w:u w:val="none"/>
        </w:rPr>
      </w:pPr>
    </w:p>
    <w:p w14:paraId="7A68B49B" w14:textId="77777777" w:rsidR="00C21ACA" w:rsidRDefault="00C21ACA" w:rsidP="00D84FB3">
      <w:pPr>
        <w:spacing w:after="0" w:line="240" w:lineRule="auto"/>
        <w:rPr>
          <w:rStyle w:val="Hyperlink"/>
          <w:b/>
          <w:noProof/>
          <w:color w:val="auto"/>
          <w:u w:val="none"/>
        </w:rPr>
      </w:pPr>
    </w:p>
    <w:p w14:paraId="1DE5A4CF" w14:textId="77777777" w:rsidR="00C21ACA" w:rsidRDefault="00C21ACA" w:rsidP="00D84FB3">
      <w:pPr>
        <w:spacing w:after="0" w:line="240" w:lineRule="auto"/>
        <w:rPr>
          <w:rStyle w:val="Hyperlink"/>
          <w:b/>
          <w:noProof/>
          <w:color w:val="auto"/>
          <w:u w:val="none"/>
        </w:rPr>
      </w:pPr>
    </w:p>
    <w:p w14:paraId="0DF04E7A" w14:textId="77777777" w:rsidR="00C21ACA" w:rsidRDefault="00C21ACA" w:rsidP="00D84FB3">
      <w:pPr>
        <w:spacing w:after="0" w:line="240" w:lineRule="auto"/>
        <w:rPr>
          <w:rStyle w:val="Hyperlink"/>
          <w:b/>
          <w:noProof/>
          <w:color w:val="auto"/>
          <w:u w:val="none"/>
        </w:rPr>
      </w:pPr>
    </w:p>
    <w:p w14:paraId="56FF576A" w14:textId="77777777" w:rsidR="00C21ACA" w:rsidRDefault="00C21ACA" w:rsidP="00D84FB3">
      <w:pPr>
        <w:spacing w:after="0" w:line="240" w:lineRule="auto"/>
        <w:rPr>
          <w:rStyle w:val="Hyperlink"/>
          <w:b/>
          <w:noProof/>
          <w:color w:val="auto"/>
          <w:u w:val="none"/>
        </w:rPr>
      </w:pPr>
    </w:p>
    <w:p w14:paraId="1CC96716" w14:textId="77777777" w:rsidR="00C21ACA" w:rsidRDefault="00C21ACA" w:rsidP="00D84FB3">
      <w:pPr>
        <w:spacing w:after="0" w:line="240" w:lineRule="auto"/>
        <w:rPr>
          <w:rStyle w:val="Hyperlink"/>
          <w:b/>
          <w:noProof/>
          <w:color w:val="auto"/>
          <w:u w:val="none"/>
        </w:rPr>
      </w:pPr>
    </w:p>
    <w:p w14:paraId="758467D8" w14:textId="77777777" w:rsidR="00C21ACA" w:rsidRDefault="00C21ACA" w:rsidP="00D84FB3">
      <w:pPr>
        <w:spacing w:after="0" w:line="240" w:lineRule="auto"/>
        <w:rPr>
          <w:rStyle w:val="Hyperlink"/>
          <w:b/>
          <w:noProof/>
          <w:color w:val="auto"/>
          <w:u w:val="none"/>
        </w:rPr>
      </w:pPr>
    </w:p>
    <w:p w14:paraId="7390B3CA" w14:textId="77777777" w:rsidR="00C21ACA" w:rsidRDefault="00C21ACA" w:rsidP="00D84FB3">
      <w:pPr>
        <w:spacing w:after="0" w:line="240" w:lineRule="auto"/>
        <w:rPr>
          <w:rStyle w:val="Hyperlink"/>
          <w:b/>
          <w:noProof/>
          <w:color w:val="auto"/>
          <w:u w:val="none"/>
        </w:rPr>
      </w:pPr>
    </w:p>
    <w:p w14:paraId="114E42FF" w14:textId="3FD87474" w:rsidR="00C21ACA" w:rsidRDefault="00C21ACA" w:rsidP="00D84FB3">
      <w:pPr>
        <w:spacing w:after="0" w:line="240" w:lineRule="auto"/>
        <w:rPr>
          <w:rStyle w:val="Hyperlink"/>
          <w:b/>
          <w:noProof/>
          <w:color w:val="auto"/>
          <w:u w:val="none"/>
        </w:rPr>
      </w:pPr>
    </w:p>
    <w:p w14:paraId="6DF85D6E" w14:textId="336A744D" w:rsidR="0048035A" w:rsidRDefault="0048035A" w:rsidP="00D84FB3">
      <w:pPr>
        <w:spacing w:after="0" w:line="240" w:lineRule="auto"/>
        <w:rPr>
          <w:rStyle w:val="Hyperlink"/>
          <w:b/>
          <w:noProof/>
          <w:color w:val="auto"/>
          <w:u w:val="none"/>
        </w:rPr>
      </w:pPr>
    </w:p>
    <w:p w14:paraId="15FC789B" w14:textId="61C4A611" w:rsidR="0048035A" w:rsidRDefault="0048035A" w:rsidP="00D84FB3">
      <w:pPr>
        <w:spacing w:after="0" w:line="240" w:lineRule="auto"/>
        <w:rPr>
          <w:rStyle w:val="Hyperlink"/>
          <w:b/>
          <w:noProof/>
          <w:color w:val="auto"/>
          <w:u w:val="none"/>
        </w:rPr>
      </w:pPr>
    </w:p>
    <w:p w14:paraId="5023CAA4" w14:textId="77777777" w:rsidR="00E908F4" w:rsidRDefault="00E908F4" w:rsidP="00D84FB3">
      <w:pPr>
        <w:spacing w:after="0" w:line="240" w:lineRule="auto"/>
        <w:rPr>
          <w:rStyle w:val="Hyperlink"/>
          <w:b/>
          <w:noProof/>
          <w:color w:val="auto"/>
          <w:u w:val="none"/>
        </w:rPr>
      </w:pPr>
    </w:p>
    <w:p w14:paraId="6A568D83" w14:textId="529C9988" w:rsidR="0048035A" w:rsidRDefault="0048035A" w:rsidP="00D84FB3">
      <w:pPr>
        <w:spacing w:after="0" w:line="240" w:lineRule="auto"/>
        <w:rPr>
          <w:rStyle w:val="Hyperlink"/>
          <w:b/>
          <w:noProof/>
          <w:color w:val="auto"/>
          <w:u w:val="none"/>
        </w:rPr>
      </w:pPr>
    </w:p>
    <w:p w14:paraId="5CBAD26B" w14:textId="77777777" w:rsidR="0048035A" w:rsidRDefault="0048035A" w:rsidP="00D84FB3">
      <w:pPr>
        <w:spacing w:after="0" w:line="240" w:lineRule="auto"/>
        <w:rPr>
          <w:rStyle w:val="Hyperlink"/>
          <w:b/>
          <w:noProof/>
          <w:color w:val="auto"/>
          <w:u w:val="none"/>
        </w:rPr>
      </w:pPr>
    </w:p>
    <w:p w14:paraId="026CF8CC" w14:textId="77777777" w:rsidR="00C21ACA" w:rsidRDefault="00C21ACA" w:rsidP="00D84FB3">
      <w:pPr>
        <w:spacing w:after="0" w:line="240" w:lineRule="auto"/>
        <w:rPr>
          <w:rStyle w:val="Hyperlink"/>
          <w:b/>
          <w:noProof/>
          <w:color w:val="auto"/>
          <w:u w:val="none"/>
        </w:rPr>
      </w:pPr>
    </w:p>
    <w:p w14:paraId="6255D65A" w14:textId="77777777" w:rsidR="00DA5C4F" w:rsidRDefault="000203B0" w:rsidP="00DA5C4F">
      <w:pPr>
        <w:spacing w:after="0" w:line="240" w:lineRule="auto"/>
        <w:rPr>
          <w:rStyle w:val="Hyperlink"/>
          <w:b/>
          <w:noProof/>
          <w:color w:val="auto"/>
        </w:rPr>
      </w:pPr>
      <w:r w:rsidRPr="00A464FA">
        <w:rPr>
          <w:rStyle w:val="Hyperlink"/>
          <w:b/>
          <w:noProof/>
          <w:color w:val="auto"/>
        </w:rPr>
        <w:lastRenderedPageBreak/>
        <w:t>LAB</w:t>
      </w:r>
      <w:r w:rsidR="005930B2">
        <w:rPr>
          <w:rStyle w:val="Hyperlink"/>
          <w:b/>
          <w:noProof/>
          <w:color w:val="auto"/>
        </w:rPr>
        <w:t>ORATORY ANALYSIS</w:t>
      </w:r>
      <w:r w:rsidRPr="00A464FA">
        <w:rPr>
          <w:rStyle w:val="Hyperlink"/>
          <w:b/>
          <w:noProof/>
          <w:color w:val="auto"/>
        </w:rPr>
        <w:t xml:space="preserve"> REPORTS: </w:t>
      </w:r>
      <w:r w:rsidR="00BA64BE" w:rsidRPr="00A464FA">
        <w:rPr>
          <w:rStyle w:val="Hyperlink"/>
          <w:b/>
          <w:noProof/>
          <w:color w:val="auto"/>
        </w:rPr>
        <w:t>SOIL SAMPLE ANALYTICAL DATA:</w:t>
      </w:r>
      <w:r w:rsidR="0017726A" w:rsidRPr="00A464FA">
        <w:rPr>
          <w:rStyle w:val="Hyperlink"/>
          <w:b/>
          <w:noProof/>
          <w:color w:val="auto"/>
        </w:rPr>
        <w:t xml:space="preserve"> </w:t>
      </w:r>
    </w:p>
    <w:p w14:paraId="7BDFEED5" w14:textId="053BCDE1" w:rsidR="00DA5C4F" w:rsidRPr="00DA5C4F" w:rsidRDefault="003E18D7" w:rsidP="00DA5C4F">
      <w:pPr>
        <w:spacing w:after="0" w:line="240" w:lineRule="auto"/>
        <w:rPr>
          <w:rStyle w:val="Hyperlink"/>
          <w:b/>
          <w:noProof/>
          <w:color w:val="auto"/>
        </w:rPr>
      </w:pPr>
      <w:r>
        <w:rPr>
          <w:rStyle w:val="Hyperlink"/>
          <w:noProof/>
          <w:color w:val="FF0000"/>
          <w:u w:val="none"/>
        </w:rPr>
        <w:t xml:space="preserve">Must be Done By A Lead Risk Assessor. Clearance Technicians can Identify Bare Soil Only. </w:t>
      </w:r>
      <w:r w:rsidR="00DA5C4F" w:rsidRPr="00DA5C4F">
        <w:rPr>
          <w:rStyle w:val="Hyperlink"/>
          <w:noProof/>
          <w:color w:val="FF0000"/>
          <w:u w:val="none"/>
        </w:rPr>
        <w:t>Remove Placeholder Page and Insert Actual Lab Report.</w:t>
      </w:r>
    </w:p>
    <w:p w14:paraId="51CC2FDF" w14:textId="77777777" w:rsidR="00DA5C4F" w:rsidRDefault="00DA5C4F" w:rsidP="00C64F9B">
      <w:pPr>
        <w:spacing w:after="0" w:line="240" w:lineRule="auto"/>
        <w:rPr>
          <w:rStyle w:val="Hyperlink"/>
          <w:noProof/>
          <w:color w:val="FF0000"/>
          <w:u w:val="none"/>
        </w:rPr>
      </w:pPr>
    </w:p>
    <w:p w14:paraId="7072CB57" w14:textId="77777777" w:rsidR="00DA5C4F" w:rsidRDefault="00B17A36" w:rsidP="00DA5C4F">
      <w:pPr>
        <w:pStyle w:val="ListParagraph"/>
        <w:numPr>
          <w:ilvl w:val="0"/>
          <w:numId w:val="4"/>
        </w:numPr>
        <w:spacing w:after="0" w:line="240" w:lineRule="auto"/>
        <w:rPr>
          <w:rStyle w:val="Hyperlink"/>
          <w:noProof/>
          <w:color w:val="FF0000"/>
          <w:u w:val="none"/>
        </w:rPr>
      </w:pPr>
      <w:r w:rsidRPr="00DA5C4F">
        <w:rPr>
          <w:rStyle w:val="Hyperlink"/>
          <w:noProof/>
          <w:color w:val="FF0000"/>
          <w:u w:val="none"/>
        </w:rPr>
        <w:t xml:space="preserve">Soil </w:t>
      </w:r>
      <w:r w:rsidR="001629CF" w:rsidRPr="00DA5C4F">
        <w:rPr>
          <w:rStyle w:val="Hyperlink"/>
          <w:noProof/>
          <w:color w:val="FF0000"/>
          <w:u w:val="none"/>
        </w:rPr>
        <w:t>Test</w:t>
      </w:r>
      <w:r w:rsidR="003E18D7" w:rsidRPr="00DA5C4F">
        <w:rPr>
          <w:rStyle w:val="Hyperlink"/>
          <w:noProof/>
          <w:color w:val="FF0000"/>
          <w:u w:val="none"/>
        </w:rPr>
        <w:t>ing Analysis Report</w:t>
      </w:r>
      <w:r w:rsidR="00DA5C4F" w:rsidRPr="00DA5C4F">
        <w:rPr>
          <w:rStyle w:val="Hyperlink"/>
          <w:noProof/>
          <w:color w:val="FF0000"/>
          <w:u w:val="none"/>
        </w:rPr>
        <w:t xml:space="preserve"> </w:t>
      </w:r>
    </w:p>
    <w:p w14:paraId="652BC247" w14:textId="073DE41C" w:rsidR="00DA5C4F" w:rsidRDefault="00DA5C4F" w:rsidP="00DA5C4F">
      <w:pPr>
        <w:pStyle w:val="ListParagraph"/>
        <w:numPr>
          <w:ilvl w:val="0"/>
          <w:numId w:val="4"/>
        </w:numPr>
        <w:spacing w:after="0" w:line="240" w:lineRule="auto"/>
        <w:rPr>
          <w:rStyle w:val="Hyperlink"/>
          <w:noProof/>
          <w:color w:val="FF0000"/>
          <w:u w:val="none"/>
        </w:rPr>
      </w:pPr>
      <w:r w:rsidRPr="00DA5C4F">
        <w:rPr>
          <w:rStyle w:val="Hyperlink"/>
          <w:noProof/>
          <w:color w:val="FF0000"/>
          <w:u w:val="none"/>
        </w:rPr>
        <w:t xml:space="preserve">Chain of Custody. </w:t>
      </w:r>
    </w:p>
    <w:p w14:paraId="5DFCDF83" w14:textId="422D252F" w:rsidR="00C21ACA" w:rsidRPr="00DA5C4F" w:rsidRDefault="00DA5C4F" w:rsidP="00DA5C4F">
      <w:pPr>
        <w:pStyle w:val="ListParagraph"/>
        <w:numPr>
          <w:ilvl w:val="0"/>
          <w:numId w:val="4"/>
        </w:numPr>
        <w:spacing w:after="0" w:line="240" w:lineRule="auto"/>
        <w:rPr>
          <w:rStyle w:val="Hyperlink"/>
          <w:noProof/>
          <w:color w:val="FF0000"/>
          <w:u w:val="none"/>
        </w:rPr>
      </w:pPr>
      <w:r w:rsidRPr="00DA5C4F">
        <w:rPr>
          <w:rStyle w:val="Hyperlink"/>
          <w:noProof/>
          <w:color w:val="FF0000"/>
          <w:u w:val="none"/>
        </w:rPr>
        <w:t>A</w:t>
      </w:r>
      <w:r w:rsidR="005930B2" w:rsidRPr="00DA5C4F">
        <w:rPr>
          <w:rStyle w:val="Hyperlink"/>
          <w:noProof/>
          <w:color w:val="FF0000"/>
          <w:u w:val="none"/>
        </w:rPr>
        <w:t xml:space="preserve">ll </w:t>
      </w:r>
      <w:r w:rsidRPr="00DA5C4F">
        <w:rPr>
          <w:rStyle w:val="Hyperlink"/>
          <w:noProof/>
          <w:color w:val="FF0000"/>
          <w:u w:val="none"/>
        </w:rPr>
        <w:t>Supporting Laboratory Documents</w:t>
      </w:r>
      <w:r w:rsidR="005930B2" w:rsidRPr="00DA5C4F">
        <w:rPr>
          <w:rStyle w:val="Hyperlink"/>
          <w:noProof/>
          <w:color w:val="FF0000"/>
          <w:u w:val="none"/>
        </w:rPr>
        <w:t xml:space="preserve"> </w:t>
      </w:r>
    </w:p>
    <w:p w14:paraId="49178E77" w14:textId="77777777" w:rsidR="00C21ACA" w:rsidRDefault="00C21ACA" w:rsidP="00C21ACA">
      <w:pPr>
        <w:spacing w:after="0" w:line="240" w:lineRule="auto"/>
        <w:rPr>
          <w:rStyle w:val="Hyperlink"/>
          <w:b/>
          <w:noProof/>
          <w:color w:val="auto"/>
          <w:u w:val="none"/>
        </w:rPr>
      </w:pPr>
    </w:p>
    <w:p w14:paraId="27C137F5" w14:textId="77777777" w:rsidR="00C21ACA" w:rsidRDefault="00C21ACA" w:rsidP="00C21ACA">
      <w:pPr>
        <w:spacing w:after="0" w:line="240" w:lineRule="auto"/>
        <w:rPr>
          <w:rStyle w:val="Hyperlink"/>
          <w:b/>
          <w:noProof/>
          <w:color w:val="auto"/>
          <w:u w:val="none"/>
        </w:rPr>
      </w:pPr>
    </w:p>
    <w:p w14:paraId="3A8C8BD8" w14:textId="77777777" w:rsidR="00C21ACA" w:rsidRDefault="00C21ACA" w:rsidP="00C21ACA">
      <w:pPr>
        <w:spacing w:after="0" w:line="240" w:lineRule="auto"/>
        <w:rPr>
          <w:rStyle w:val="Hyperlink"/>
          <w:b/>
          <w:noProof/>
          <w:color w:val="auto"/>
          <w:u w:val="none"/>
        </w:rPr>
      </w:pPr>
    </w:p>
    <w:p w14:paraId="3CDDAF24" w14:textId="77777777" w:rsidR="00C21ACA" w:rsidRDefault="00C21ACA" w:rsidP="00C21ACA">
      <w:pPr>
        <w:spacing w:after="0" w:line="240" w:lineRule="auto"/>
        <w:rPr>
          <w:rStyle w:val="Hyperlink"/>
          <w:b/>
          <w:noProof/>
          <w:color w:val="auto"/>
          <w:u w:val="none"/>
        </w:rPr>
      </w:pPr>
    </w:p>
    <w:p w14:paraId="1F94D178" w14:textId="77777777" w:rsidR="00C21ACA" w:rsidRDefault="00C21ACA" w:rsidP="00C21ACA">
      <w:pPr>
        <w:spacing w:after="0" w:line="240" w:lineRule="auto"/>
        <w:rPr>
          <w:rStyle w:val="Hyperlink"/>
          <w:b/>
          <w:noProof/>
          <w:color w:val="auto"/>
          <w:u w:val="none"/>
        </w:rPr>
      </w:pPr>
    </w:p>
    <w:p w14:paraId="2B34B6D2" w14:textId="77777777" w:rsidR="00C21ACA" w:rsidRDefault="00C21ACA" w:rsidP="00C21ACA">
      <w:pPr>
        <w:spacing w:after="0" w:line="240" w:lineRule="auto"/>
        <w:rPr>
          <w:rStyle w:val="Hyperlink"/>
          <w:b/>
          <w:noProof/>
          <w:color w:val="auto"/>
          <w:u w:val="none"/>
        </w:rPr>
      </w:pPr>
    </w:p>
    <w:p w14:paraId="2056620B" w14:textId="77777777" w:rsidR="00C21ACA" w:rsidRDefault="00C21ACA" w:rsidP="00C21ACA">
      <w:pPr>
        <w:spacing w:after="0" w:line="240" w:lineRule="auto"/>
        <w:rPr>
          <w:rStyle w:val="Hyperlink"/>
          <w:b/>
          <w:noProof/>
          <w:color w:val="auto"/>
          <w:u w:val="none"/>
        </w:rPr>
      </w:pPr>
    </w:p>
    <w:p w14:paraId="2CFC0BFA" w14:textId="77777777" w:rsidR="00C21ACA" w:rsidRDefault="00C21ACA" w:rsidP="00C21ACA">
      <w:pPr>
        <w:spacing w:after="0" w:line="240" w:lineRule="auto"/>
        <w:rPr>
          <w:rStyle w:val="Hyperlink"/>
          <w:b/>
          <w:noProof/>
          <w:color w:val="auto"/>
          <w:u w:val="none"/>
        </w:rPr>
      </w:pPr>
    </w:p>
    <w:p w14:paraId="5C643057" w14:textId="77777777" w:rsidR="00C21ACA" w:rsidRDefault="00C21ACA" w:rsidP="00C21ACA">
      <w:pPr>
        <w:spacing w:after="0" w:line="240" w:lineRule="auto"/>
        <w:rPr>
          <w:rStyle w:val="Hyperlink"/>
          <w:b/>
          <w:noProof/>
          <w:color w:val="auto"/>
          <w:u w:val="none"/>
        </w:rPr>
      </w:pPr>
    </w:p>
    <w:p w14:paraId="0A9F4E21" w14:textId="77777777" w:rsidR="00C21ACA" w:rsidRDefault="00C21ACA" w:rsidP="00C21ACA">
      <w:pPr>
        <w:spacing w:after="0" w:line="240" w:lineRule="auto"/>
        <w:rPr>
          <w:rStyle w:val="Hyperlink"/>
          <w:b/>
          <w:noProof/>
          <w:color w:val="auto"/>
          <w:u w:val="none"/>
        </w:rPr>
      </w:pPr>
    </w:p>
    <w:p w14:paraId="1C84F745" w14:textId="77777777" w:rsidR="00C21ACA" w:rsidRDefault="00C21ACA" w:rsidP="00C21ACA">
      <w:pPr>
        <w:spacing w:after="0" w:line="240" w:lineRule="auto"/>
        <w:rPr>
          <w:rStyle w:val="Hyperlink"/>
          <w:b/>
          <w:noProof/>
          <w:color w:val="auto"/>
          <w:u w:val="none"/>
        </w:rPr>
      </w:pPr>
    </w:p>
    <w:p w14:paraId="340EDD25" w14:textId="77777777" w:rsidR="00C21ACA" w:rsidRDefault="00C21ACA" w:rsidP="00C21ACA">
      <w:pPr>
        <w:spacing w:after="0" w:line="240" w:lineRule="auto"/>
        <w:rPr>
          <w:rStyle w:val="Hyperlink"/>
          <w:b/>
          <w:noProof/>
          <w:color w:val="auto"/>
          <w:u w:val="none"/>
        </w:rPr>
      </w:pPr>
    </w:p>
    <w:p w14:paraId="3946AE6E" w14:textId="77777777" w:rsidR="00C21ACA" w:rsidRDefault="00C21ACA" w:rsidP="00C21ACA">
      <w:pPr>
        <w:spacing w:after="0" w:line="240" w:lineRule="auto"/>
        <w:rPr>
          <w:rStyle w:val="Hyperlink"/>
          <w:b/>
          <w:noProof/>
          <w:color w:val="auto"/>
          <w:u w:val="none"/>
        </w:rPr>
      </w:pPr>
    </w:p>
    <w:p w14:paraId="679E9191" w14:textId="77777777" w:rsidR="00C21ACA" w:rsidRDefault="00C21ACA" w:rsidP="00C21ACA">
      <w:pPr>
        <w:spacing w:after="0" w:line="240" w:lineRule="auto"/>
        <w:rPr>
          <w:rStyle w:val="Hyperlink"/>
          <w:b/>
          <w:noProof/>
          <w:color w:val="auto"/>
          <w:u w:val="none"/>
        </w:rPr>
      </w:pPr>
    </w:p>
    <w:p w14:paraId="49435F30" w14:textId="77777777" w:rsidR="00C21ACA" w:rsidRDefault="00C21ACA" w:rsidP="00C21ACA">
      <w:pPr>
        <w:spacing w:after="0" w:line="240" w:lineRule="auto"/>
        <w:rPr>
          <w:rStyle w:val="Hyperlink"/>
          <w:b/>
          <w:noProof/>
          <w:color w:val="auto"/>
          <w:u w:val="none"/>
        </w:rPr>
      </w:pPr>
    </w:p>
    <w:p w14:paraId="38A7836A" w14:textId="77777777" w:rsidR="00C21ACA" w:rsidRDefault="00C21ACA" w:rsidP="00C21ACA">
      <w:pPr>
        <w:spacing w:after="0" w:line="240" w:lineRule="auto"/>
        <w:rPr>
          <w:rStyle w:val="Hyperlink"/>
          <w:b/>
          <w:noProof/>
          <w:color w:val="auto"/>
          <w:u w:val="none"/>
        </w:rPr>
      </w:pPr>
    </w:p>
    <w:p w14:paraId="0D693E38" w14:textId="77777777" w:rsidR="00C21ACA" w:rsidRDefault="00C21ACA" w:rsidP="00C21ACA">
      <w:pPr>
        <w:spacing w:after="0" w:line="240" w:lineRule="auto"/>
        <w:rPr>
          <w:rStyle w:val="Hyperlink"/>
          <w:b/>
          <w:noProof/>
          <w:color w:val="auto"/>
          <w:u w:val="none"/>
        </w:rPr>
      </w:pPr>
    </w:p>
    <w:p w14:paraId="1984B37A" w14:textId="77777777" w:rsidR="00C21ACA" w:rsidRDefault="00C21ACA" w:rsidP="00C21ACA">
      <w:pPr>
        <w:spacing w:after="0" w:line="240" w:lineRule="auto"/>
        <w:rPr>
          <w:rStyle w:val="Hyperlink"/>
          <w:b/>
          <w:noProof/>
          <w:color w:val="auto"/>
          <w:u w:val="none"/>
        </w:rPr>
      </w:pPr>
    </w:p>
    <w:p w14:paraId="12E60D97" w14:textId="77777777" w:rsidR="00C21ACA" w:rsidRDefault="00C21ACA" w:rsidP="00C21ACA">
      <w:pPr>
        <w:spacing w:after="0" w:line="240" w:lineRule="auto"/>
        <w:rPr>
          <w:rStyle w:val="Hyperlink"/>
          <w:b/>
          <w:noProof/>
          <w:color w:val="auto"/>
          <w:u w:val="none"/>
        </w:rPr>
      </w:pPr>
    </w:p>
    <w:p w14:paraId="1EA40B29" w14:textId="77777777" w:rsidR="00C21ACA" w:rsidRDefault="00C21ACA" w:rsidP="00C21ACA">
      <w:pPr>
        <w:spacing w:after="0" w:line="240" w:lineRule="auto"/>
        <w:rPr>
          <w:rStyle w:val="Hyperlink"/>
          <w:b/>
          <w:noProof/>
          <w:color w:val="auto"/>
          <w:u w:val="none"/>
        </w:rPr>
      </w:pPr>
    </w:p>
    <w:p w14:paraId="164CEB4E" w14:textId="77777777" w:rsidR="00C21ACA" w:rsidRDefault="00C21ACA" w:rsidP="00C21ACA">
      <w:pPr>
        <w:spacing w:after="0" w:line="240" w:lineRule="auto"/>
        <w:rPr>
          <w:rStyle w:val="Hyperlink"/>
          <w:b/>
          <w:noProof/>
          <w:color w:val="auto"/>
          <w:u w:val="none"/>
        </w:rPr>
      </w:pPr>
    </w:p>
    <w:p w14:paraId="1FEBC6C9" w14:textId="77777777" w:rsidR="00C21ACA" w:rsidRDefault="00C21ACA" w:rsidP="00C21ACA">
      <w:pPr>
        <w:spacing w:after="0" w:line="240" w:lineRule="auto"/>
        <w:rPr>
          <w:rStyle w:val="Hyperlink"/>
          <w:b/>
          <w:noProof/>
          <w:color w:val="auto"/>
          <w:u w:val="none"/>
        </w:rPr>
      </w:pPr>
    </w:p>
    <w:p w14:paraId="3335D062" w14:textId="77777777" w:rsidR="00C21ACA" w:rsidRDefault="00C21ACA" w:rsidP="00C21ACA">
      <w:pPr>
        <w:spacing w:after="0" w:line="240" w:lineRule="auto"/>
        <w:rPr>
          <w:rStyle w:val="Hyperlink"/>
          <w:b/>
          <w:noProof/>
          <w:color w:val="auto"/>
          <w:u w:val="none"/>
        </w:rPr>
      </w:pPr>
    </w:p>
    <w:p w14:paraId="3287FE65" w14:textId="77777777" w:rsidR="00C21ACA" w:rsidRDefault="00C21ACA" w:rsidP="00C21ACA">
      <w:pPr>
        <w:spacing w:after="0" w:line="240" w:lineRule="auto"/>
        <w:rPr>
          <w:rStyle w:val="Hyperlink"/>
          <w:b/>
          <w:noProof/>
          <w:color w:val="auto"/>
          <w:u w:val="none"/>
        </w:rPr>
      </w:pPr>
    </w:p>
    <w:p w14:paraId="26372469" w14:textId="77777777" w:rsidR="00C21ACA" w:rsidRDefault="00C21ACA" w:rsidP="00C21ACA">
      <w:pPr>
        <w:spacing w:after="0" w:line="240" w:lineRule="auto"/>
        <w:rPr>
          <w:rStyle w:val="Hyperlink"/>
          <w:b/>
          <w:noProof/>
          <w:color w:val="auto"/>
          <w:u w:val="none"/>
        </w:rPr>
      </w:pPr>
    </w:p>
    <w:p w14:paraId="2C7CA112" w14:textId="77777777" w:rsidR="00C21ACA" w:rsidRDefault="00C21ACA" w:rsidP="00C21ACA">
      <w:pPr>
        <w:spacing w:after="0" w:line="240" w:lineRule="auto"/>
        <w:rPr>
          <w:rStyle w:val="Hyperlink"/>
          <w:b/>
          <w:noProof/>
          <w:color w:val="auto"/>
          <w:u w:val="none"/>
        </w:rPr>
      </w:pPr>
    </w:p>
    <w:p w14:paraId="443BE99C" w14:textId="77777777" w:rsidR="00C21ACA" w:rsidRDefault="00C21ACA" w:rsidP="00C21ACA">
      <w:pPr>
        <w:spacing w:after="0" w:line="240" w:lineRule="auto"/>
        <w:rPr>
          <w:rStyle w:val="Hyperlink"/>
          <w:b/>
          <w:noProof/>
          <w:color w:val="auto"/>
          <w:u w:val="none"/>
        </w:rPr>
      </w:pPr>
    </w:p>
    <w:p w14:paraId="497DD6BE" w14:textId="77777777" w:rsidR="00C21ACA" w:rsidRDefault="00C21ACA" w:rsidP="00C21ACA">
      <w:pPr>
        <w:spacing w:after="0" w:line="240" w:lineRule="auto"/>
        <w:rPr>
          <w:rStyle w:val="Hyperlink"/>
          <w:b/>
          <w:noProof/>
          <w:color w:val="auto"/>
          <w:u w:val="none"/>
        </w:rPr>
      </w:pPr>
    </w:p>
    <w:p w14:paraId="7BA42564" w14:textId="77777777" w:rsidR="00C21ACA" w:rsidRDefault="00C21ACA" w:rsidP="00C21ACA">
      <w:pPr>
        <w:spacing w:after="0" w:line="240" w:lineRule="auto"/>
        <w:rPr>
          <w:rStyle w:val="Hyperlink"/>
          <w:b/>
          <w:noProof/>
          <w:color w:val="auto"/>
          <w:u w:val="none"/>
        </w:rPr>
      </w:pPr>
    </w:p>
    <w:p w14:paraId="633B5C85" w14:textId="77777777" w:rsidR="00C21ACA" w:rsidRDefault="00C21ACA" w:rsidP="00C21ACA">
      <w:pPr>
        <w:spacing w:after="0" w:line="240" w:lineRule="auto"/>
        <w:rPr>
          <w:rStyle w:val="Hyperlink"/>
          <w:b/>
          <w:noProof/>
          <w:color w:val="auto"/>
          <w:u w:val="none"/>
        </w:rPr>
      </w:pPr>
    </w:p>
    <w:p w14:paraId="7759496F" w14:textId="77777777" w:rsidR="00C21ACA" w:rsidRDefault="00C21ACA" w:rsidP="00C21ACA">
      <w:pPr>
        <w:spacing w:after="0" w:line="240" w:lineRule="auto"/>
        <w:rPr>
          <w:rStyle w:val="Hyperlink"/>
          <w:b/>
          <w:noProof/>
          <w:color w:val="auto"/>
          <w:u w:val="none"/>
        </w:rPr>
      </w:pPr>
    </w:p>
    <w:p w14:paraId="37630F7A" w14:textId="77777777" w:rsidR="00C21ACA" w:rsidRDefault="00C21ACA" w:rsidP="00C21ACA">
      <w:pPr>
        <w:spacing w:after="0" w:line="240" w:lineRule="auto"/>
        <w:rPr>
          <w:rStyle w:val="Hyperlink"/>
          <w:b/>
          <w:noProof/>
          <w:color w:val="auto"/>
          <w:u w:val="none"/>
        </w:rPr>
      </w:pPr>
    </w:p>
    <w:p w14:paraId="6E558160" w14:textId="77777777" w:rsidR="00C21ACA" w:rsidRDefault="00C21ACA" w:rsidP="00C21ACA">
      <w:pPr>
        <w:spacing w:after="0" w:line="240" w:lineRule="auto"/>
        <w:rPr>
          <w:rStyle w:val="Hyperlink"/>
          <w:b/>
          <w:noProof/>
          <w:color w:val="auto"/>
          <w:u w:val="none"/>
        </w:rPr>
      </w:pPr>
    </w:p>
    <w:p w14:paraId="615139B5" w14:textId="77777777" w:rsidR="00C21ACA" w:rsidRDefault="00C21ACA" w:rsidP="00C21ACA">
      <w:pPr>
        <w:spacing w:after="0" w:line="240" w:lineRule="auto"/>
        <w:rPr>
          <w:rStyle w:val="Hyperlink"/>
          <w:b/>
          <w:noProof/>
          <w:color w:val="auto"/>
          <w:u w:val="none"/>
        </w:rPr>
      </w:pPr>
    </w:p>
    <w:p w14:paraId="041FBC16" w14:textId="77777777" w:rsidR="00C21ACA" w:rsidRDefault="00C21ACA" w:rsidP="00C21ACA">
      <w:pPr>
        <w:spacing w:after="0" w:line="240" w:lineRule="auto"/>
        <w:rPr>
          <w:rStyle w:val="Hyperlink"/>
          <w:b/>
          <w:noProof/>
          <w:color w:val="auto"/>
          <w:u w:val="none"/>
        </w:rPr>
      </w:pPr>
    </w:p>
    <w:p w14:paraId="507F379C" w14:textId="77777777" w:rsidR="00C21ACA" w:rsidRDefault="00C21ACA" w:rsidP="00C21ACA">
      <w:pPr>
        <w:spacing w:after="0" w:line="240" w:lineRule="auto"/>
        <w:rPr>
          <w:rStyle w:val="Hyperlink"/>
          <w:b/>
          <w:noProof/>
          <w:color w:val="auto"/>
          <w:u w:val="none"/>
        </w:rPr>
      </w:pPr>
    </w:p>
    <w:p w14:paraId="3B854E8A" w14:textId="77777777" w:rsidR="00C21ACA" w:rsidRDefault="00C21ACA" w:rsidP="00C21ACA">
      <w:pPr>
        <w:spacing w:after="0" w:line="240" w:lineRule="auto"/>
        <w:rPr>
          <w:rStyle w:val="Hyperlink"/>
          <w:b/>
          <w:noProof/>
          <w:color w:val="auto"/>
          <w:u w:val="none"/>
        </w:rPr>
      </w:pPr>
    </w:p>
    <w:p w14:paraId="0422C912" w14:textId="77777777" w:rsidR="00C21ACA" w:rsidRDefault="00C21ACA" w:rsidP="00C21ACA">
      <w:pPr>
        <w:spacing w:after="0" w:line="240" w:lineRule="auto"/>
        <w:rPr>
          <w:rStyle w:val="Hyperlink"/>
          <w:b/>
          <w:noProof/>
          <w:color w:val="auto"/>
          <w:u w:val="none"/>
        </w:rPr>
      </w:pPr>
    </w:p>
    <w:p w14:paraId="45886F36" w14:textId="77777777" w:rsidR="00C21ACA" w:rsidRDefault="00C21ACA" w:rsidP="00C21ACA">
      <w:pPr>
        <w:spacing w:after="0" w:line="240" w:lineRule="auto"/>
        <w:rPr>
          <w:rStyle w:val="Hyperlink"/>
          <w:b/>
          <w:noProof/>
          <w:color w:val="auto"/>
          <w:u w:val="none"/>
        </w:rPr>
      </w:pPr>
    </w:p>
    <w:p w14:paraId="1E1F42E3" w14:textId="77777777" w:rsidR="00C21ACA" w:rsidRDefault="00C21ACA" w:rsidP="00C21ACA">
      <w:pPr>
        <w:spacing w:after="0" w:line="240" w:lineRule="auto"/>
        <w:rPr>
          <w:rStyle w:val="Hyperlink"/>
          <w:b/>
          <w:noProof/>
          <w:color w:val="auto"/>
          <w:u w:val="none"/>
        </w:rPr>
      </w:pPr>
    </w:p>
    <w:p w14:paraId="3055B0E5" w14:textId="77777777" w:rsidR="00C21ACA" w:rsidRDefault="00C21ACA" w:rsidP="00C21ACA">
      <w:pPr>
        <w:spacing w:after="0" w:line="240" w:lineRule="auto"/>
        <w:rPr>
          <w:rStyle w:val="Hyperlink"/>
          <w:b/>
          <w:noProof/>
          <w:color w:val="auto"/>
          <w:u w:val="none"/>
        </w:rPr>
      </w:pPr>
    </w:p>
    <w:p w14:paraId="626FFE08" w14:textId="77777777" w:rsidR="00C21ACA" w:rsidRDefault="00C21ACA" w:rsidP="00C21ACA">
      <w:pPr>
        <w:spacing w:after="0" w:line="240" w:lineRule="auto"/>
        <w:rPr>
          <w:rStyle w:val="Hyperlink"/>
          <w:b/>
          <w:noProof/>
          <w:color w:val="auto"/>
          <w:u w:val="none"/>
        </w:rPr>
      </w:pPr>
    </w:p>
    <w:p w14:paraId="7D7165A0" w14:textId="77777777" w:rsidR="00C21ACA" w:rsidRDefault="00C21ACA" w:rsidP="00C21ACA">
      <w:pPr>
        <w:spacing w:after="0" w:line="240" w:lineRule="auto"/>
        <w:rPr>
          <w:rStyle w:val="Hyperlink"/>
          <w:b/>
          <w:noProof/>
          <w:color w:val="auto"/>
          <w:u w:val="none"/>
        </w:rPr>
      </w:pPr>
    </w:p>
    <w:p w14:paraId="02549A79" w14:textId="4213E693" w:rsidR="00C21ACA" w:rsidRDefault="00C21ACA" w:rsidP="00C21ACA">
      <w:pPr>
        <w:spacing w:after="0" w:line="240" w:lineRule="auto"/>
        <w:rPr>
          <w:rStyle w:val="Hyperlink"/>
          <w:b/>
          <w:noProof/>
          <w:color w:val="auto"/>
          <w:u w:val="none"/>
        </w:rPr>
      </w:pPr>
    </w:p>
    <w:p w14:paraId="1081643B" w14:textId="77777777" w:rsidR="00E908F4" w:rsidRDefault="00E908F4" w:rsidP="00C21ACA">
      <w:pPr>
        <w:spacing w:after="0" w:line="240" w:lineRule="auto"/>
        <w:rPr>
          <w:rStyle w:val="Hyperlink"/>
          <w:b/>
          <w:noProof/>
          <w:color w:val="auto"/>
          <w:u w:val="none"/>
        </w:rPr>
      </w:pPr>
    </w:p>
    <w:p w14:paraId="140A8A48" w14:textId="5208927D" w:rsidR="0048035A" w:rsidRDefault="0048035A" w:rsidP="00C21ACA">
      <w:pPr>
        <w:spacing w:after="0" w:line="240" w:lineRule="auto"/>
        <w:rPr>
          <w:rStyle w:val="Hyperlink"/>
          <w:b/>
          <w:noProof/>
          <w:color w:val="auto"/>
          <w:u w:val="none"/>
        </w:rPr>
      </w:pPr>
    </w:p>
    <w:p w14:paraId="2DE8A565" w14:textId="77777777" w:rsidR="005930B2" w:rsidRDefault="005930B2" w:rsidP="00C21ACA">
      <w:pPr>
        <w:spacing w:after="0" w:line="240" w:lineRule="auto"/>
        <w:rPr>
          <w:rStyle w:val="Hyperlink"/>
          <w:b/>
          <w:noProof/>
          <w:color w:val="auto"/>
          <w:u w:val="none"/>
        </w:rPr>
      </w:pPr>
    </w:p>
    <w:p w14:paraId="2464A166" w14:textId="43FFD8F4" w:rsidR="00C21ACA" w:rsidRPr="00A464FA" w:rsidRDefault="00BA64BE" w:rsidP="00C21ACA">
      <w:pPr>
        <w:spacing w:after="0" w:line="240" w:lineRule="auto"/>
        <w:rPr>
          <w:rFonts w:ascii="Calibri" w:hAnsi="Calibri" w:cs="Calibri"/>
          <w:b/>
          <w:u w:val="single"/>
        </w:rPr>
      </w:pPr>
      <w:r w:rsidRPr="00A464FA">
        <w:rPr>
          <w:rFonts w:ascii="Calibri" w:hAnsi="Calibri" w:cs="Calibri"/>
          <w:b/>
          <w:u w:val="single"/>
        </w:rPr>
        <w:lastRenderedPageBreak/>
        <w:t>ODH FORM 7730</w:t>
      </w:r>
      <w:r w:rsidR="000203B0" w:rsidRPr="00A464FA">
        <w:rPr>
          <w:rFonts w:ascii="Calibri" w:hAnsi="Calibri" w:cs="Calibri"/>
          <w:b/>
          <w:u w:val="single"/>
        </w:rPr>
        <w:t xml:space="preserve"> - CLEARANCE EXAMINATION REPORT:</w:t>
      </w:r>
    </w:p>
    <w:p w14:paraId="035CA2FB" w14:textId="10E25C93" w:rsidR="00BA64BE" w:rsidRPr="00D306D2" w:rsidRDefault="005930B2" w:rsidP="00C21ACA">
      <w:pPr>
        <w:spacing w:after="0" w:line="240" w:lineRule="auto"/>
        <w:rPr>
          <w:rFonts w:ascii="Calibri" w:hAnsi="Calibri" w:cs="Calibri"/>
          <w:b/>
          <w:color w:val="FF0000"/>
        </w:rPr>
      </w:pPr>
      <w:r>
        <w:rPr>
          <w:rStyle w:val="Hyperlink"/>
          <w:noProof/>
          <w:color w:val="FF0000"/>
          <w:u w:val="none"/>
        </w:rPr>
        <w:t xml:space="preserve">Complete All Applicable Fields. </w:t>
      </w:r>
      <w:r w:rsidR="00D306D2" w:rsidRPr="00D306D2">
        <w:rPr>
          <w:rStyle w:val="Hyperlink"/>
          <w:noProof/>
          <w:color w:val="FF0000"/>
          <w:u w:val="none"/>
        </w:rPr>
        <w:t>Remove Placeholder Page and Insert Actual ODH Form 7730.</w:t>
      </w:r>
    </w:p>
    <w:p w14:paraId="43909AF3" w14:textId="619DFE93" w:rsidR="00110838" w:rsidRDefault="00110838" w:rsidP="00C21ACA">
      <w:pPr>
        <w:spacing w:after="0" w:line="240" w:lineRule="auto"/>
        <w:rPr>
          <w:noProof/>
        </w:rPr>
      </w:pPr>
    </w:p>
    <w:p w14:paraId="053C35EE" w14:textId="61B8328E" w:rsidR="0017726A" w:rsidRDefault="0017726A" w:rsidP="00C21ACA">
      <w:pPr>
        <w:spacing w:after="0" w:line="240" w:lineRule="auto"/>
        <w:rPr>
          <w:noProof/>
        </w:rPr>
      </w:pPr>
    </w:p>
    <w:p w14:paraId="72785B62" w14:textId="24A3BAFA" w:rsidR="0017726A" w:rsidRDefault="0017726A" w:rsidP="00C21ACA">
      <w:pPr>
        <w:spacing w:after="0" w:line="240" w:lineRule="auto"/>
        <w:rPr>
          <w:noProof/>
        </w:rPr>
      </w:pPr>
    </w:p>
    <w:p w14:paraId="3848DD6B" w14:textId="3CDE74CE" w:rsidR="0017726A" w:rsidRDefault="0017726A" w:rsidP="00C21ACA">
      <w:pPr>
        <w:spacing w:after="0" w:line="240" w:lineRule="auto"/>
        <w:rPr>
          <w:noProof/>
        </w:rPr>
      </w:pPr>
    </w:p>
    <w:p w14:paraId="3D33E7C4" w14:textId="23C79F4E" w:rsidR="0017726A" w:rsidRDefault="0017726A" w:rsidP="00C21ACA">
      <w:pPr>
        <w:spacing w:after="0" w:line="240" w:lineRule="auto"/>
        <w:rPr>
          <w:noProof/>
        </w:rPr>
      </w:pPr>
    </w:p>
    <w:p w14:paraId="3C374B61" w14:textId="4B4C134F" w:rsidR="0017726A" w:rsidRDefault="0017726A" w:rsidP="00C21ACA">
      <w:pPr>
        <w:spacing w:after="0" w:line="240" w:lineRule="auto"/>
        <w:rPr>
          <w:noProof/>
        </w:rPr>
      </w:pPr>
    </w:p>
    <w:p w14:paraId="408DAA1F" w14:textId="5594332A" w:rsidR="0017726A" w:rsidRDefault="0017726A" w:rsidP="00C21ACA">
      <w:pPr>
        <w:spacing w:after="0" w:line="240" w:lineRule="auto"/>
        <w:rPr>
          <w:noProof/>
        </w:rPr>
      </w:pPr>
    </w:p>
    <w:p w14:paraId="317BC38D" w14:textId="0A6416DE" w:rsidR="0017726A" w:rsidRDefault="0017726A" w:rsidP="00C21ACA">
      <w:pPr>
        <w:spacing w:after="0" w:line="240" w:lineRule="auto"/>
        <w:rPr>
          <w:noProof/>
        </w:rPr>
      </w:pPr>
    </w:p>
    <w:p w14:paraId="3CCE0962" w14:textId="21D579DD" w:rsidR="0017726A" w:rsidRDefault="0017726A" w:rsidP="00C21ACA">
      <w:pPr>
        <w:spacing w:after="0" w:line="240" w:lineRule="auto"/>
        <w:rPr>
          <w:noProof/>
        </w:rPr>
      </w:pPr>
    </w:p>
    <w:p w14:paraId="15B0E423" w14:textId="0F2088A8" w:rsidR="0017726A" w:rsidRDefault="0017726A" w:rsidP="00C21ACA">
      <w:pPr>
        <w:spacing w:after="0" w:line="240" w:lineRule="auto"/>
        <w:rPr>
          <w:noProof/>
        </w:rPr>
      </w:pPr>
    </w:p>
    <w:p w14:paraId="6E275684" w14:textId="31DE3F3A" w:rsidR="0017726A" w:rsidRDefault="0017726A" w:rsidP="00C21ACA">
      <w:pPr>
        <w:spacing w:after="0" w:line="240" w:lineRule="auto"/>
        <w:rPr>
          <w:noProof/>
        </w:rPr>
      </w:pPr>
    </w:p>
    <w:p w14:paraId="362C4F57" w14:textId="747BF725" w:rsidR="0017726A" w:rsidRDefault="0017726A" w:rsidP="00C21ACA">
      <w:pPr>
        <w:spacing w:after="0" w:line="240" w:lineRule="auto"/>
        <w:rPr>
          <w:noProof/>
        </w:rPr>
      </w:pPr>
    </w:p>
    <w:p w14:paraId="52C54106" w14:textId="53EAC106" w:rsidR="0017726A" w:rsidRDefault="0017726A" w:rsidP="00C21ACA">
      <w:pPr>
        <w:spacing w:after="0" w:line="240" w:lineRule="auto"/>
        <w:rPr>
          <w:noProof/>
        </w:rPr>
      </w:pPr>
    </w:p>
    <w:p w14:paraId="6FFBD779" w14:textId="0350D529" w:rsidR="0017726A" w:rsidRDefault="0017726A" w:rsidP="00C21ACA">
      <w:pPr>
        <w:spacing w:after="0" w:line="240" w:lineRule="auto"/>
        <w:rPr>
          <w:noProof/>
        </w:rPr>
      </w:pPr>
    </w:p>
    <w:p w14:paraId="4F0E27B0" w14:textId="220DA23B" w:rsidR="0017726A" w:rsidRDefault="0017726A" w:rsidP="00C21ACA">
      <w:pPr>
        <w:spacing w:after="0" w:line="240" w:lineRule="auto"/>
        <w:rPr>
          <w:noProof/>
        </w:rPr>
      </w:pPr>
    </w:p>
    <w:p w14:paraId="38074B03" w14:textId="62DD65C1" w:rsidR="0017726A" w:rsidRDefault="0017726A" w:rsidP="00C21ACA">
      <w:pPr>
        <w:spacing w:after="0" w:line="240" w:lineRule="auto"/>
        <w:rPr>
          <w:noProof/>
        </w:rPr>
      </w:pPr>
    </w:p>
    <w:p w14:paraId="62957980" w14:textId="009E5145" w:rsidR="0017726A" w:rsidRDefault="0017726A" w:rsidP="00C21ACA">
      <w:pPr>
        <w:spacing w:after="0" w:line="240" w:lineRule="auto"/>
        <w:rPr>
          <w:noProof/>
        </w:rPr>
      </w:pPr>
    </w:p>
    <w:p w14:paraId="54A06F73" w14:textId="5917ADCA" w:rsidR="0017726A" w:rsidRDefault="0017726A" w:rsidP="00C21ACA">
      <w:pPr>
        <w:spacing w:after="0" w:line="240" w:lineRule="auto"/>
        <w:rPr>
          <w:noProof/>
        </w:rPr>
      </w:pPr>
    </w:p>
    <w:p w14:paraId="7C72FFA3" w14:textId="1F822841" w:rsidR="0017726A" w:rsidRDefault="0017726A" w:rsidP="00C21ACA">
      <w:pPr>
        <w:spacing w:after="0" w:line="240" w:lineRule="auto"/>
        <w:rPr>
          <w:noProof/>
        </w:rPr>
      </w:pPr>
    </w:p>
    <w:p w14:paraId="5F4EFFC2" w14:textId="6603F20E" w:rsidR="0017726A" w:rsidRDefault="0017726A" w:rsidP="00C21ACA">
      <w:pPr>
        <w:spacing w:after="0" w:line="240" w:lineRule="auto"/>
        <w:rPr>
          <w:noProof/>
        </w:rPr>
      </w:pPr>
    </w:p>
    <w:p w14:paraId="4069FCC5" w14:textId="065A9369" w:rsidR="0017726A" w:rsidRDefault="0017726A" w:rsidP="00C21ACA">
      <w:pPr>
        <w:spacing w:after="0" w:line="240" w:lineRule="auto"/>
        <w:rPr>
          <w:noProof/>
        </w:rPr>
      </w:pPr>
    </w:p>
    <w:p w14:paraId="5BD5C636" w14:textId="6CB34BD8" w:rsidR="0017726A" w:rsidRDefault="0017726A" w:rsidP="00C21ACA">
      <w:pPr>
        <w:spacing w:after="0" w:line="240" w:lineRule="auto"/>
        <w:rPr>
          <w:noProof/>
        </w:rPr>
      </w:pPr>
    </w:p>
    <w:p w14:paraId="3571859F" w14:textId="20641F28" w:rsidR="0017726A" w:rsidRDefault="0017726A" w:rsidP="00C21ACA">
      <w:pPr>
        <w:spacing w:after="0" w:line="240" w:lineRule="auto"/>
        <w:rPr>
          <w:noProof/>
        </w:rPr>
      </w:pPr>
    </w:p>
    <w:p w14:paraId="3C0BF588" w14:textId="2DFBD3C4" w:rsidR="0017726A" w:rsidRDefault="0017726A" w:rsidP="00C21ACA">
      <w:pPr>
        <w:spacing w:after="0" w:line="240" w:lineRule="auto"/>
        <w:rPr>
          <w:noProof/>
        </w:rPr>
      </w:pPr>
    </w:p>
    <w:p w14:paraId="30F7C837" w14:textId="74C247E2" w:rsidR="0017726A" w:rsidRDefault="0017726A" w:rsidP="00C21ACA">
      <w:pPr>
        <w:spacing w:after="0" w:line="240" w:lineRule="auto"/>
        <w:rPr>
          <w:noProof/>
        </w:rPr>
      </w:pPr>
    </w:p>
    <w:p w14:paraId="5C4C8FAD" w14:textId="284F3495" w:rsidR="0017726A" w:rsidRDefault="0017726A" w:rsidP="00C21ACA">
      <w:pPr>
        <w:spacing w:after="0" w:line="240" w:lineRule="auto"/>
        <w:rPr>
          <w:noProof/>
        </w:rPr>
      </w:pPr>
    </w:p>
    <w:p w14:paraId="01A0FE0B" w14:textId="45686135" w:rsidR="0017726A" w:rsidRDefault="0017726A" w:rsidP="00C21ACA">
      <w:pPr>
        <w:spacing w:after="0" w:line="240" w:lineRule="auto"/>
        <w:rPr>
          <w:noProof/>
        </w:rPr>
      </w:pPr>
    </w:p>
    <w:p w14:paraId="50660399" w14:textId="0E91227B" w:rsidR="0017726A" w:rsidRDefault="0017726A" w:rsidP="00C21ACA">
      <w:pPr>
        <w:spacing w:after="0" w:line="240" w:lineRule="auto"/>
        <w:rPr>
          <w:noProof/>
        </w:rPr>
      </w:pPr>
    </w:p>
    <w:p w14:paraId="70E47916" w14:textId="195E9EDD" w:rsidR="0017726A" w:rsidRDefault="0017726A" w:rsidP="00C21ACA">
      <w:pPr>
        <w:spacing w:after="0" w:line="240" w:lineRule="auto"/>
        <w:rPr>
          <w:noProof/>
        </w:rPr>
      </w:pPr>
    </w:p>
    <w:p w14:paraId="5E0149BE" w14:textId="7B5B304B" w:rsidR="0017726A" w:rsidRDefault="0017726A" w:rsidP="00C21ACA">
      <w:pPr>
        <w:spacing w:after="0" w:line="240" w:lineRule="auto"/>
        <w:rPr>
          <w:noProof/>
        </w:rPr>
      </w:pPr>
    </w:p>
    <w:p w14:paraId="745898FD" w14:textId="19AA0BCD" w:rsidR="0017726A" w:rsidRDefault="0017726A" w:rsidP="00C21ACA">
      <w:pPr>
        <w:spacing w:after="0" w:line="240" w:lineRule="auto"/>
        <w:rPr>
          <w:noProof/>
        </w:rPr>
      </w:pPr>
    </w:p>
    <w:p w14:paraId="2B938121" w14:textId="5A3C3E67" w:rsidR="0017726A" w:rsidRDefault="0017726A" w:rsidP="00C21ACA">
      <w:pPr>
        <w:spacing w:after="0" w:line="240" w:lineRule="auto"/>
        <w:rPr>
          <w:noProof/>
        </w:rPr>
      </w:pPr>
    </w:p>
    <w:p w14:paraId="5432D7A6" w14:textId="1C6700BA" w:rsidR="0017726A" w:rsidRDefault="0017726A" w:rsidP="00C21ACA">
      <w:pPr>
        <w:spacing w:after="0" w:line="240" w:lineRule="auto"/>
        <w:rPr>
          <w:noProof/>
        </w:rPr>
      </w:pPr>
    </w:p>
    <w:p w14:paraId="36939393" w14:textId="36A9080F" w:rsidR="0017726A" w:rsidRDefault="0017726A" w:rsidP="00C21ACA">
      <w:pPr>
        <w:spacing w:after="0" w:line="240" w:lineRule="auto"/>
        <w:rPr>
          <w:noProof/>
        </w:rPr>
      </w:pPr>
    </w:p>
    <w:p w14:paraId="0DA70291" w14:textId="350690C8" w:rsidR="0017726A" w:rsidRDefault="0017726A" w:rsidP="00C21ACA">
      <w:pPr>
        <w:spacing w:after="0" w:line="240" w:lineRule="auto"/>
        <w:rPr>
          <w:noProof/>
        </w:rPr>
      </w:pPr>
    </w:p>
    <w:p w14:paraId="57ED1203" w14:textId="79DE0872" w:rsidR="0017726A" w:rsidRDefault="0017726A" w:rsidP="00C21ACA">
      <w:pPr>
        <w:spacing w:after="0" w:line="240" w:lineRule="auto"/>
        <w:rPr>
          <w:noProof/>
        </w:rPr>
      </w:pPr>
    </w:p>
    <w:p w14:paraId="55F6FBF8" w14:textId="2153A1E6" w:rsidR="0017726A" w:rsidRDefault="0017726A" w:rsidP="00C21ACA">
      <w:pPr>
        <w:spacing w:after="0" w:line="240" w:lineRule="auto"/>
        <w:rPr>
          <w:noProof/>
        </w:rPr>
      </w:pPr>
    </w:p>
    <w:p w14:paraId="2076C687" w14:textId="6F548C44" w:rsidR="0017726A" w:rsidRDefault="0017726A" w:rsidP="00C21ACA">
      <w:pPr>
        <w:spacing w:after="0" w:line="240" w:lineRule="auto"/>
        <w:rPr>
          <w:noProof/>
        </w:rPr>
      </w:pPr>
    </w:p>
    <w:p w14:paraId="19960D48" w14:textId="2E4B3425" w:rsidR="0017726A" w:rsidRDefault="0017726A" w:rsidP="00C21ACA">
      <w:pPr>
        <w:spacing w:after="0" w:line="240" w:lineRule="auto"/>
        <w:rPr>
          <w:noProof/>
        </w:rPr>
      </w:pPr>
    </w:p>
    <w:p w14:paraId="161C3FEB" w14:textId="7FF02420" w:rsidR="0017726A" w:rsidRDefault="0017726A" w:rsidP="00C21ACA">
      <w:pPr>
        <w:spacing w:after="0" w:line="240" w:lineRule="auto"/>
        <w:rPr>
          <w:noProof/>
        </w:rPr>
      </w:pPr>
    </w:p>
    <w:p w14:paraId="3AA6D2CA" w14:textId="1A725597" w:rsidR="0017726A" w:rsidRDefault="0017726A" w:rsidP="00C21ACA">
      <w:pPr>
        <w:spacing w:after="0" w:line="240" w:lineRule="auto"/>
        <w:rPr>
          <w:noProof/>
        </w:rPr>
      </w:pPr>
    </w:p>
    <w:p w14:paraId="2F4A467E" w14:textId="57CBF30E" w:rsidR="0017726A" w:rsidRDefault="0017726A" w:rsidP="00C21ACA">
      <w:pPr>
        <w:spacing w:after="0" w:line="240" w:lineRule="auto"/>
        <w:rPr>
          <w:noProof/>
        </w:rPr>
      </w:pPr>
    </w:p>
    <w:p w14:paraId="46385486" w14:textId="770FA0B1" w:rsidR="0017726A" w:rsidRDefault="0017726A" w:rsidP="00C21ACA">
      <w:pPr>
        <w:spacing w:after="0" w:line="240" w:lineRule="auto"/>
        <w:rPr>
          <w:noProof/>
        </w:rPr>
      </w:pPr>
    </w:p>
    <w:p w14:paraId="2D94A2E8" w14:textId="316ECAF0" w:rsidR="0017726A" w:rsidRDefault="0017726A" w:rsidP="00C21ACA">
      <w:pPr>
        <w:spacing w:after="0" w:line="240" w:lineRule="auto"/>
        <w:rPr>
          <w:noProof/>
        </w:rPr>
      </w:pPr>
    </w:p>
    <w:p w14:paraId="026C22FF" w14:textId="53738431" w:rsidR="0017726A" w:rsidRDefault="0017726A" w:rsidP="00C21ACA">
      <w:pPr>
        <w:spacing w:after="0" w:line="240" w:lineRule="auto"/>
        <w:rPr>
          <w:noProof/>
        </w:rPr>
      </w:pPr>
    </w:p>
    <w:p w14:paraId="11A32FC2" w14:textId="14C37F50" w:rsidR="0017726A" w:rsidRDefault="0017726A" w:rsidP="00C21ACA">
      <w:pPr>
        <w:spacing w:after="0" w:line="240" w:lineRule="auto"/>
        <w:rPr>
          <w:noProof/>
        </w:rPr>
      </w:pPr>
    </w:p>
    <w:p w14:paraId="2AF7D9D6" w14:textId="0478D64F" w:rsidR="0017726A" w:rsidRDefault="0017726A" w:rsidP="00C21ACA">
      <w:pPr>
        <w:spacing w:after="0" w:line="240" w:lineRule="auto"/>
        <w:rPr>
          <w:noProof/>
        </w:rPr>
      </w:pPr>
    </w:p>
    <w:p w14:paraId="2AC24E2C" w14:textId="77777777" w:rsidR="0017726A" w:rsidRDefault="0017726A" w:rsidP="00C21ACA">
      <w:pPr>
        <w:spacing w:after="0" w:line="240" w:lineRule="auto"/>
        <w:rPr>
          <w:noProof/>
        </w:rPr>
      </w:pPr>
    </w:p>
    <w:p w14:paraId="636A6D32" w14:textId="5069F221" w:rsidR="0048035A" w:rsidRDefault="0048035A" w:rsidP="00C21ACA">
      <w:pPr>
        <w:spacing w:after="0" w:line="240" w:lineRule="auto"/>
        <w:rPr>
          <w:rFonts w:ascii="Calibri" w:hAnsi="Calibri" w:cs="Calibri"/>
          <w:b/>
        </w:rPr>
      </w:pPr>
    </w:p>
    <w:p w14:paraId="0B7AC87D" w14:textId="77777777" w:rsidR="00E908F4" w:rsidRDefault="00E908F4" w:rsidP="00C21ACA">
      <w:pPr>
        <w:spacing w:after="0" w:line="240" w:lineRule="auto"/>
        <w:rPr>
          <w:rFonts w:ascii="Calibri" w:hAnsi="Calibri" w:cs="Calibri"/>
          <w:b/>
        </w:rPr>
      </w:pPr>
    </w:p>
    <w:p w14:paraId="7A8F6EC2" w14:textId="77777777" w:rsidR="0048035A" w:rsidRDefault="0048035A" w:rsidP="00C21ACA">
      <w:pPr>
        <w:spacing w:after="0" w:line="240" w:lineRule="auto"/>
        <w:rPr>
          <w:rFonts w:ascii="Calibri" w:hAnsi="Calibri" w:cs="Calibri"/>
          <w:b/>
        </w:rPr>
      </w:pPr>
    </w:p>
    <w:p w14:paraId="1CF6705F" w14:textId="77777777" w:rsidR="00BA64BE" w:rsidRDefault="00BA64BE" w:rsidP="00C21ACA">
      <w:pPr>
        <w:spacing w:after="0" w:line="240" w:lineRule="auto"/>
        <w:rPr>
          <w:rFonts w:ascii="Calibri" w:hAnsi="Calibri" w:cs="Calibri"/>
          <w:b/>
        </w:rPr>
      </w:pPr>
    </w:p>
    <w:p w14:paraId="1D952E67" w14:textId="3A58D4EC" w:rsidR="00C21ACA" w:rsidRPr="00A464FA" w:rsidRDefault="00BA64BE" w:rsidP="00C21ACA">
      <w:pPr>
        <w:spacing w:after="0" w:line="240" w:lineRule="auto"/>
        <w:rPr>
          <w:rFonts w:ascii="Calibri" w:hAnsi="Calibri" w:cs="Calibri"/>
          <w:b/>
          <w:u w:val="single"/>
        </w:rPr>
      </w:pPr>
      <w:r w:rsidRPr="00A464FA">
        <w:rPr>
          <w:rFonts w:ascii="Calibri" w:hAnsi="Calibri" w:cs="Calibri"/>
          <w:b/>
          <w:u w:val="single"/>
        </w:rPr>
        <w:lastRenderedPageBreak/>
        <w:t>ODH FORM 7731</w:t>
      </w:r>
      <w:r w:rsidR="000203B0" w:rsidRPr="00A464FA">
        <w:rPr>
          <w:rFonts w:ascii="Calibri" w:hAnsi="Calibri" w:cs="Calibri"/>
          <w:b/>
          <w:u w:val="single"/>
        </w:rPr>
        <w:t xml:space="preserve"> - LEAD HAZARD CONTROL VISUAL CLEARANCE: </w:t>
      </w:r>
    </w:p>
    <w:p w14:paraId="6E5BFF22" w14:textId="613C708A" w:rsidR="00D306D2" w:rsidRPr="00D306D2" w:rsidRDefault="005930B2" w:rsidP="00D306D2">
      <w:pPr>
        <w:spacing w:after="0" w:line="240" w:lineRule="auto"/>
        <w:rPr>
          <w:rFonts w:ascii="Calibri" w:hAnsi="Calibri" w:cs="Calibri"/>
          <w:b/>
          <w:color w:val="FF0000"/>
        </w:rPr>
      </w:pPr>
      <w:r>
        <w:rPr>
          <w:rStyle w:val="Hyperlink"/>
          <w:noProof/>
          <w:color w:val="FF0000"/>
          <w:u w:val="none"/>
        </w:rPr>
        <w:t xml:space="preserve">Complete All Applicable Fields. </w:t>
      </w:r>
      <w:r w:rsidR="001629CF" w:rsidRPr="00D306D2">
        <w:rPr>
          <w:rFonts w:ascii="Calibri" w:hAnsi="Calibri" w:cs="Calibri"/>
          <w:color w:val="FF0000"/>
        </w:rPr>
        <w:t xml:space="preserve">Populate Room Identifier Column For </w:t>
      </w:r>
      <w:r w:rsidR="001629CF" w:rsidRPr="00D306D2">
        <w:rPr>
          <w:rFonts w:ascii="Calibri" w:hAnsi="Calibri" w:cs="Calibri"/>
          <w:b/>
          <w:color w:val="FF0000"/>
          <w:u w:val="single"/>
        </w:rPr>
        <w:t>ALL</w:t>
      </w:r>
      <w:r w:rsidR="001629CF" w:rsidRPr="00D306D2">
        <w:rPr>
          <w:rFonts w:ascii="Calibri" w:hAnsi="Calibri" w:cs="Calibri"/>
          <w:color w:val="FF0000"/>
        </w:rPr>
        <w:t xml:space="preserve"> Rooms Visually Inspected To Include Exterior. Check All Appropriate Boxes.</w:t>
      </w:r>
      <w:r w:rsidR="00D306D2" w:rsidRPr="00D306D2">
        <w:rPr>
          <w:rFonts w:ascii="Calibri" w:hAnsi="Calibri" w:cs="Calibri"/>
          <w:color w:val="FF0000"/>
        </w:rPr>
        <w:t xml:space="preserve"> </w:t>
      </w:r>
      <w:r w:rsidR="00D306D2" w:rsidRPr="00D306D2">
        <w:rPr>
          <w:rStyle w:val="Hyperlink"/>
          <w:noProof/>
          <w:color w:val="FF0000"/>
          <w:u w:val="none"/>
        </w:rPr>
        <w:t>Remove Placeholder Page and Insert Actual ODH Form 7731.</w:t>
      </w:r>
    </w:p>
    <w:p w14:paraId="636C4929" w14:textId="50EAD25A" w:rsidR="0017726A" w:rsidRPr="001629CF" w:rsidRDefault="0017726A" w:rsidP="00C21ACA">
      <w:pPr>
        <w:spacing w:after="0" w:line="240" w:lineRule="auto"/>
        <w:rPr>
          <w:rFonts w:ascii="Calibri" w:hAnsi="Calibri" w:cs="Calibri"/>
        </w:rPr>
      </w:pPr>
    </w:p>
    <w:p w14:paraId="573FD268" w14:textId="073CAA19" w:rsidR="0017726A" w:rsidRDefault="0017726A" w:rsidP="00C21ACA">
      <w:pPr>
        <w:spacing w:after="0" w:line="240" w:lineRule="auto"/>
        <w:rPr>
          <w:rFonts w:ascii="Calibri" w:hAnsi="Calibri" w:cs="Calibri"/>
          <w:b/>
        </w:rPr>
      </w:pPr>
    </w:p>
    <w:p w14:paraId="3D563216" w14:textId="073BC745" w:rsidR="0017726A" w:rsidRDefault="0017726A" w:rsidP="00C21ACA">
      <w:pPr>
        <w:spacing w:after="0" w:line="240" w:lineRule="auto"/>
        <w:rPr>
          <w:rFonts w:ascii="Calibri" w:hAnsi="Calibri" w:cs="Calibri"/>
          <w:b/>
        </w:rPr>
      </w:pPr>
    </w:p>
    <w:p w14:paraId="1B5856BE" w14:textId="08613EDD" w:rsidR="0017726A" w:rsidRDefault="0017726A" w:rsidP="00C21ACA">
      <w:pPr>
        <w:spacing w:after="0" w:line="240" w:lineRule="auto"/>
        <w:rPr>
          <w:rFonts w:ascii="Calibri" w:hAnsi="Calibri" w:cs="Calibri"/>
          <w:b/>
        </w:rPr>
      </w:pPr>
    </w:p>
    <w:p w14:paraId="15B557EA" w14:textId="3F6826E5" w:rsidR="0017726A" w:rsidRDefault="0017726A" w:rsidP="00C21ACA">
      <w:pPr>
        <w:spacing w:after="0" w:line="240" w:lineRule="auto"/>
        <w:rPr>
          <w:rFonts w:ascii="Calibri" w:hAnsi="Calibri" w:cs="Calibri"/>
          <w:b/>
        </w:rPr>
      </w:pPr>
    </w:p>
    <w:p w14:paraId="19A8EFE4" w14:textId="0606E157" w:rsidR="0017726A" w:rsidRDefault="0017726A" w:rsidP="00C21ACA">
      <w:pPr>
        <w:spacing w:after="0" w:line="240" w:lineRule="auto"/>
        <w:rPr>
          <w:rFonts w:ascii="Calibri" w:hAnsi="Calibri" w:cs="Calibri"/>
          <w:b/>
        </w:rPr>
      </w:pPr>
    </w:p>
    <w:p w14:paraId="50FF8B61" w14:textId="6D6921DE" w:rsidR="0017726A" w:rsidRDefault="0017726A" w:rsidP="00C21ACA">
      <w:pPr>
        <w:spacing w:after="0" w:line="240" w:lineRule="auto"/>
        <w:rPr>
          <w:rFonts w:ascii="Calibri" w:hAnsi="Calibri" w:cs="Calibri"/>
          <w:b/>
        </w:rPr>
      </w:pPr>
    </w:p>
    <w:p w14:paraId="754533C3" w14:textId="0A74C082" w:rsidR="0017726A" w:rsidRDefault="0017726A" w:rsidP="00C21ACA">
      <w:pPr>
        <w:spacing w:after="0" w:line="240" w:lineRule="auto"/>
        <w:rPr>
          <w:rFonts w:ascii="Calibri" w:hAnsi="Calibri" w:cs="Calibri"/>
          <w:b/>
        </w:rPr>
      </w:pPr>
    </w:p>
    <w:p w14:paraId="3C09EC4E" w14:textId="47AABCDB" w:rsidR="0017726A" w:rsidRDefault="0017726A" w:rsidP="00C21ACA">
      <w:pPr>
        <w:spacing w:after="0" w:line="240" w:lineRule="auto"/>
        <w:rPr>
          <w:rFonts w:ascii="Calibri" w:hAnsi="Calibri" w:cs="Calibri"/>
          <w:b/>
        </w:rPr>
      </w:pPr>
    </w:p>
    <w:p w14:paraId="7C1BEA0F" w14:textId="5C12C776" w:rsidR="0017726A" w:rsidRDefault="0017726A" w:rsidP="00C21ACA">
      <w:pPr>
        <w:spacing w:after="0" w:line="240" w:lineRule="auto"/>
        <w:rPr>
          <w:rFonts w:ascii="Calibri" w:hAnsi="Calibri" w:cs="Calibri"/>
          <w:b/>
        </w:rPr>
      </w:pPr>
    </w:p>
    <w:p w14:paraId="577AEC35" w14:textId="32D6A314" w:rsidR="0017726A" w:rsidRDefault="0017726A" w:rsidP="00C21ACA">
      <w:pPr>
        <w:spacing w:after="0" w:line="240" w:lineRule="auto"/>
        <w:rPr>
          <w:rFonts w:ascii="Calibri" w:hAnsi="Calibri" w:cs="Calibri"/>
          <w:b/>
        </w:rPr>
      </w:pPr>
    </w:p>
    <w:p w14:paraId="6F3B0E87" w14:textId="283E8DEF" w:rsidR="0017726A" w:rsidRDefault="0017726A" w:rsidP="00C21ACA">
      <w:pPr>
        <w:spacing w:after="0" w:line="240" w:lineRule="auto"/>
        <w:rPr>
          <w:rFonts w:ascii="Calibri" w:hAnsi="Calibri" w:cs="Calibri"/>
          <w:b/>
        </w:rPr>
      </w:pPr>
    </w:p>
    <w:p w14:paraId="02D7DB80" w14:textId="5796FB07" w:rsidR="0017726A" w:rsidRDefault="0017726A" w:rsidP="00C21ACA">
      <w:pPr>
        <w:spacing w:after="0" w:line="240" w:lineRule="auto"/>
        <w:rPr>
          <w:rFonts w:ascii="Calibri" w:hAnsi="Calibri" w:cs="Calibri"/>
          <w:b/>
        </w:rPr>
      </w:pPr>
    </w:p>
    <w:p w14:paraId="5629256A" w14:textId="00B6497A" w:rsidR="0017726A" w:rsidRDefault="0017726A" w:rsidP="00C21ACA">
      <w:pPr>
        <w:spacing w:after="0" w:line="240" w:lineRule="auto"/>
        <w:rPr>
          <w:rFonts w:ascii="Calibri" w:hAnsi="Calibri" w:cs="Calibri"/>
          <w:b/>
        </w:rPr>
      </w:pPr>
    </w:p>
    <w:p w14:paraId="6C2D73AE" w14:textId="49B4BC33" w:rsidR="0017726A" w:rsidRDefault="0017726A" w:rsidP="00C21ACA">
      <w:pPr>
        <w:spacing w:after="0" w:line="240" w:lineRule="auto"/>
        <w:rPr>
          <w:rFonts w:ascii="Calibri" w:hAnsi="Calibri" w:cs="Calibri"/>
          <w:b/>
        </w:rPr>
      </w:pPr>
    </w:p>
    <w:p w14:paraId="35A4C8F2" w14:textId="5ACF17FC" w:rsidR="0017726A" w:rsidRDefault="0017726A" w:rsidP="00C21ACA">
      <w:pPr>
        <w:spacing w:after="0" w:line="240" w:lineRule="auto"/>
        <w:rPr>
          <w:rFonts w:ascii="Calibri" w:hAnsi="Calibri" w:cs="Calibri"/>
          <w:b/>
        </w:rPr>
      </w:pPr>
    </w:p>
    <w:p w14:paraId="55D80A98" w14:textId="4F5D532D" w:rsidR="0017726A" w:rsidRDefault="0017726A" w:rsidP="00C21ACA">
      <w:pPr>
        <w:spacing w:after="0" w:line="240" w:lineRule="auto"/>
        <w:rPr>
          <w:rFonts w:ascii="Calibri" w:hAnsi="Calibri" w:cs="Calibri"/>
          <w:b/>
        </w:rPr>
      </w:pPr>
    </w:p>
    <w:p w14:paraId="4A4CB78B" w14:textId="0B11B833" w:rsidR="0017726A" w:rsidRDefault="0017726A" w:rsidP="00C21ACA">
      <w:pPr>
        <w:spacing w:after="0" w:line="240" w:lineRule="auto"/>
        <w:rPr>
          <w:rFonts w:ascii="Calibri" w:hAnsi="Calibri" w:cs="Calibri"/>
          <w:b/>
        </w:rPr>
      </w:pPr>
    </w:p>
    <w:p w14:paraId="41D4297C" w14:textId="6CA68906" w:rsidR="0017726A" w:rsidRDefault="0017726A" w:rsidP="00C21ACA">
      <w:pPr>
        <w:spacing w:after="0" w:line="240" w:lineRule="auto"/>
        <w:rPr>
          <w:rFonts w:ascii="Calibri" w:hAnsi="Calibri" w:cs="Calibri"/>
          <w:b/>
        </w:rPr>
      </w:pPr>
    </w:p>
    <w:p w14:paraId="4BE38BC3" w14:textId="6C7B7B97" w:rsidR="0017726A" w:rsidRDefault="0017726A" w:rsidP="00C21ACA">
      <w:pPr>
        <w:spacing w:after="0" w:line="240" w:lineRule="auto"/>
        <w:rPr>
          <w:rFonts w:ascii="Calibri" w:hAnsi="Calibri" w:cs="Calibri"/>
          <w:b/>
        </w:rPr>
      </w:pPr>
    </w:p>
    <w:p w14:paraId="58413442" w14:textId="77777777" w:rsidR="0017726A" w:rsidRDefault="0017726A" w:rsidP="00C21ACA">
      <w:pPr>
        <w:spacing w:after="0" w:line="240" w:lineRule="auto"/>
        <w:rPr>
          <w:rFonts w:ascii="Calibri" w:hAnsi="Calibri" w:cs="Calibri"/>
          <w:b/>
        </w:rPr>
      </w:pPr>
    </w:p>
    <w:p w14:paraId="3534E1F2" w14:textId="77777777" w:rsidR="00BA64BE" w:rsidRPr="00110838" w:rsidRDefault="00BA64BE" w:rsidP="00C21ACA">
      <w:pPr>
        <w:spacing w:after="0" w:line="240" w:lineRule="auto"/>
        <w:rPr>
          <w:noProof/>
        </w:rPr>
      </w:pPr>
    </w:p>
    <w:p w14:paraId="7F21DBE3" w14:textId="72DAC52A" w:rsidR="00C21ACA" w:rsidRDefault="00C21ACA" w:rsidP="00C21ACA">
      <w:pPr>
        <w:spacing w:after="0" w:line="240" w:lineRule="auto"/>
        <w:rPr>
          <w:rFonts w:ascii="Calibri" w:hAnsi="Calibri" w:cs="Calibri"/>
          <w:b/>
        </w:rPr>
      </w:pPr>
    </w:p>
    <w:p w14:paraId="50FD95B1" w14:textId="55D46B7F" w:rsidR="00110838" w:rsidRDefault="00110838" w:rsidP="00C21ACA">
      <w:pPr>
        <w:spacing w:after="0" w:line="240" w:lineRule="auto"/>
        <w:rPr>
          <w:noProof/>
        </w:rPr>
      </w:pPr>
    </w:p>
    <w:p w14:paraId="512CC519" w14:textId="1F58023E" w:rsidR="0017726A" w:rsidRDefault="0017726A" w:rsidP="00C21ACA">
      <w:pPr>
        <w:spacing w:after="0" w:line="240" w:lineRule="auto"/>
        <w:rPr>
          <w:noProof/>
        </w:rPr>
      </w:pPr>
    </w:p>
    <w:p w14:paraId="0E5AD05B" w14:textId="79E8C192" w:rsidR="0017726A" w:rsidRDefault="0017726A" w:rsidP="00C21ACA">
      <w:pPr>
        <w:spacing w:after="0" w:line="240" w:lineRule="auto"/>
        <w:rPr>
          <w:noProof/>
        </w:rPr>
      </w:pPr>
    </w:p>
    <w:p w14:paraId="7156F758" w14:textId="72B20A40" w:rsidR="0017726A" w:rsidRDefault="0017726A" w:rsidP="00C21ACA">
      <w:pPr>
        <w:spacing w:after="0" w:line="240" w:lineRule="auto"/>
        <w:rPr>
          <w:noProof/>
        </w:rPr>
      </w:pPr>
    </w:p>
    <w:p w14:paraId="33402CB7" w14:textId="0230D016" w:rsidR="0017726A" w:rsidRDefault="0017726A" w:rsidP="00C21ACA">
      <w:pPr>
        <w:spacing w:after="0" w:line="240" w:lineRule="auto"/>
        <w:rPr>
          <w:noProof/>
        </w:rPr>
      </w:pPr>
    </w:p>
    <w:p w14:paraId="25AB8A4D" w14:textId="233F662A" w:rsidR="0017726A" w:rsidRDefault="0017726A" w:rsidP="00C21ACA">
      <w:pPr>
        <w:spacing w:after="0" w:line="240" w:lineRule="auto"/>
        <w:rPr>
          <w:noProof/>
        </w:rPr>
      </w:pPr>
    </w:p>
    <w:p w14:paraId="523F2409" w14:textId="27B24BAC" w:rsidR="0017726A" w:rsidRDefault="0017726A" w:rsidP="00C21ACA">
      <w:pPr>
        <w:spacing w:after="0" w:line="240" w:lineRule="auto"/>
        <w:rPr>
          <w:noProof/>
        </w:rPr>
      </w:pPr>
    </w:p>
    <w:p w14:paraId="7E0DDC3F" w14:textId="018BE424" w:rsidR="0017726A" w:rsidRDefault="0017726A" w:rsidP="00C21ACA">
      <w:pPr>
        <w:spacing w:after="0" w:line="240" w:lineRule="auto"/>
        <w:rPr>
          <w:noProof/>
        </w:rPr>
      </w:pPr>
    </w:p>
    <w:p w14:paraId="6EBBE150" w14:textId="47AE7DD7" w:rsidR="0017726A" w:rsidRDefault="0017726A" w:rsidP="00C21ACA">
      <w:pPr>
        <w:spacing w:after="0" w:line="240" w:lineRule="auto"/>
        <w:rPr>
          <w:noProof/>
        </w:rPr>
      </w:pPr>
    </w:p>
    <w:p w14:paraId="0C1E8BBB" w14:textId="30C44B81" w:rsidR="0017726A" w:rsidRDefault="0017726A" w:rsidP="00C21ACA">
      <w:pPr>
        <w:spacing w:after="0" w:line="240" w:lineRule="auto"/>
        <w:rPr>
          <w:noProof/>
        </w:rPr>
      </w:pPr>
    </w:p>
    <w:p w14:paraId="75915100" w14:textId="698A3CF6" w:rsidR="0017726A" w:rsidRDefault="0017726A" w:rsidP="00C21ACA">
      <w:pPr>
        <w:spacing w:after="0" w:line="240" w:lineRule="auto"/>
        <w:rPr>
          <w:noProof/>
        </w:rPr>
      </w:pPr>
    </w:p>
    <w:p w14:paraId="775197E2" w14:textId="3D9CF643" w:rsidR="0017726A" w:rsidRDefault="0017726A" w:rsidP="00C21ACA">
      <w:pPr>
        <w:spacing w:after="0" w:line="240" w:lineRule="auto"/>
        <w:rPr>
          <w:noProof/>
        </w:rPr>
      </w:pPr>
    </w:p>
    <w:p w14:paraId="49A04912" w14:textId="0121A693" w:rsidR="0017726A" w:rsidRDefault="0017726A" w:rsidP="00C21ACA">
      <w:pPr>
        <w:spacing w:after="0" w:line="240" w:lineRule="auto"/>
        <w:rPr>
          <w:noProof/>
        </w:rPr>
      </w:pPr>
    </w:p>
    <w:p w14:paraId="0300129F" w14:textId="24F3D596" w:rsidR="0017726A" w:rsidRDefault="0017726A" w:rsidP="00C21ACA">
      <w:pPr>
        <w:spacing w:after="0" w:line="240" w:lineRule="auto"/>
        <w:rPr>
          <w:noProof/>
        </w:rPr>
      </w:pPr>
    </w:p>
    <w:p w14:paraId="3955AEF7" w14:textId="7302DA0F" w:rsidR="0017726A" w:rsidRDefault="0017726A" w:rsidP="00C21ACA">
      <w:pPr>
        <w:spacing w:after="0" w:line="240" w:lineRule="auto"/>
        <w:rPr>
          <w:noProof/>
        </w:rPr>
      </w:pPr>
    </w:p>
    <w:p w14:paraId="4F746536" w14:textId="4F484083" w:rsidR="0017726A" w:rsidRDefault="0017726A" w:rsidP="00C21ACA">
      <w:pPr>
        <w:spacing w:after="0" w:line="240" w:lineRule="auto"/>
        <w:rPr>
          <w:noProof/>
        </w:rPr>
      </w:pPr>
    </w:p>
    <w:p w14:paraId="21DFC133" w14:textId="5478D826" w:rsidR="0017726A" w:rsidRDefault="0017726A" w:rsidP="00C21ACA">
      <w:pPr>
        <w:spacing w:after="0" w:line="240" w:lineRule="auto"/>
        <w:rPr>
          <w:noProof/>
        </w:rPr>
      </w:pPr>
    </w:p>
    <w:p w14:paraId="3B08FE5D" w14:textId="7D28BFD4" w:rsidR="0017726A" w:rsidRDefault="0017726A" w:rsidP="00C21ACA">
      <w:pPr>
        <w:spacing w:after="0" w:line="240" w:lineRule="auto"/>
        <w:rPr>
          <w:noProof/>
        </w:rPr>
      </w:pPr>
    </w:p>
    <w:p w14:paraId="1F541DA8" w14:textId="4FCF1829" w:rsidR="0017726A" w:rsidRDefault="0017726A" w:rsidP="00C21ACA">
      <w:pPr>
        <w:spacing w:after="0" w:line="240" w:lineRule="auto"/>
        <w:rPr>
          <w:noProof/>
        </w:rPr>
      </w:pPr>
    </w:p>
    <w:p w14:paraId="56DEC737" w14:textId="6B908BAF" w:rsidR="0017726A" w:rsidRDefault="0017726A" w:rsidP="00C21ACA">
      <w:pPr>
        <w:spacing w:after="0" w:line="240" w:lineRule="auto"/>
        <w:rPr>
          <w:noProof/>
        </w:rPr>
      </w:pPr>
    </w:p>
    <w:p w14:paraId="234B9FE7" w14:textId="5B830F08" w:rsidR="0017726A" w:rsidRDefault="0017726A" w:rsidP="00C21ACA">
      <w:pPr>
        <w:spacing w:after="0" w:line="240" w:lineRule="auto"/>
        <w:rPr>
          <w:noProof/>
        </w:rPr>
      </w:pPr>
    </w:p>
    <w:p w14:paraId="4DE49A15" w14:textId="77777777" w:rsidR="0017726A" w:rsidRDefault="0017726A" w:rsidP="00C21ACA">
      <w:pPr>
        <w:spacing w:after="0" w:line="240" w:lineRule="auto"/>
        <w:rPr>
          <w:noProof/>
        </w:rPr>
      </w:pPr>
    </w:p>
    <w:p w14:paraId="2B647574" w14:textId="77777777" w:rsidR="00110838" w:rsidRDefault="00110838" w:rsidP="00C21ACA">
      <w:pPr>
        <w:spacing w:after="0" w:line="240" w:lineRule="auto"/>
        <w:rPr>
          <w:rFonts w:ascii="Calibri" w:hAnsi="Calibri" w:cs="Calibri"/>
          <w:b/>
        </w:rPr>
      </w:pPr>
    </w:p>
    <w:p w14:paraId="47FAA7ED" w14:textId="77777777" w:rsidR="00110838" w:rsidRDefault="00110838" w:rsidP="00C21ACA">
      <w:pPr>
        <w:spacing w:after="0" w:line="240" w:lineRule="auto"/>
        <w:rPr>
          <w:rFonts w:ascii="Calibri" w:hAnsi="Calibri" w:cs="Calibri"/>
          <w:b/>
        </w:rPr>
      </w:pPr>
    </w:p>
    <w:p w14:paraId="2752AC5D" w14:textId="164ED9DF" w:rsidR="0048035A" w:rsidRDefault="0048035A" w:rsidP="00C21ACA">
      <w:pPr>
        <w:spacing w:after="0" w:line="240" w:lineRule="auto"/>
        <w:rPr>
          <w:rFonts w:ascii="Calibri" w:hAnsi="Calibri" w:cs="Calibri"/>
          <w:b/>
        </w:rPr>
      </w:pPr>
    </w:p>
    <w:p w14:paraId="6A090611" w14:textId="77777777" w:rsidR="00E908F4" w:rsidRDefault="00E908F4" w:rsidP="00C21ACA">
      <w:pPr>
        <w:spacing w:after="0" w:line="240" w:lineRule="auto"/>
        <w:rPr>
          <w:rFonts w:ascii="Calibri" w:hAnsi="Calibri" w:cs="Calibri"/>
          <w:b/>
        </w:rPr>
      </w:pPr>
    </w:p>
    <w:p w14:paraId="15ED3494" w14:textId="77777777" w:rsidR="0048035A" w:rsidRDefault="0048035A" w:rsidP="00C21ACA">
      <w:pPr>
        <w:spacing w:after="0" w:line="240" w:lineRule="auto"/>
        <w:rPr>
          <w:rFonts w:ascii="Calibri" w:hAnsi="Calibri" w:cs="Calibri"/>
          <w:b/>
        </w:rPr>
      </w:pPr>
    </w:p>
    <w:p w14:paraId="4C0B878F" w14:textId="77777777" w:rsidR="00BA64BE" w:rsidRDefault="00BA64BE" w:rsidP="00C21ACA">
      <w:pPr>
        <w:spacing w:after="0" w:line="240" w:lineRule="auto"/>
        <w:rPr>
          <w:rFonts w:ascii="Calibri" w:hAnsi="Calibri" w:cs="Calibri"/>
          <w:b/>
        </w:rPr>
      </w:pPr>
    </w:p>
    <w:p w14:paraId="25B27764" w14:textId="5C8F1874" w:rsidR="001629CF" w:rsidRDefault="00BA64BE" w:rsidP="00C21ACA">
      <w:pPr>
        <w:spacing w:after="0" w:line="240" w:lineRule="auto"/>
        <w:rPr>
          <w:rFonts w:ascii="Calibri" w:hAnsi="Calibri" w:cs="Calibri"/>
          <w:b/>
          <w:u w:val="single"/>
        </w:rPr>
      </w:pPr>
      <w:r w:rsidRPr="00A464FA">
        <w:rPr>
          <w:rFonts w:ascii="Calibri" w:hAnsi="Calibri" w:cs="Calibri"/>
          <w:b/>
          <w:u w:val="single"/>
        </w:rPr>
        <w:lastRenderedPageBreak/>
        <w:t>P</w:t>
      </w:r>
      <w:r w:rsidR="00B42B18" w:rsidRPr="00A464FA">
        <w:rPr>
          <w:rFonts w:ascii="Calibri" w:hAnsi="Calibri" w:cs="Calibri"/>
          <w:b/>
          <w:u w:val="single"/>
        </w:rPr>
        <w:t>ROJECT P</w:t>
      </w:r>
      <w:r w:rsidRPr="00A464FA">
        <w:rPr>
          <w:rFonts w:ascii="Calibri" w:hAnsi="Calibri" w:cs="Calibri"/>
          <w:b/>
          <w:u w:val="single"/>
        </w:rPr>
        <w:t>HOTOS</w:t>
      </w:r>
      <w:r w:rsidR="001629CF">
        <w:rPr>
          <w:rFonts w:ascii="Calibri" w:hAnsi="Calibri" w:cs="Calibri"/>
          <w:b/>
          <w:u w:val="single"/>
        </w:rPr>
        <w:t>:</w:t>
      </w:r>
    </w:p>
    <w:p w14:paraId="759D6CC4" w14:textId="3956D37E" w:rsidR="00D306D2" w:rsidRPr="00D306D2" w:rsidRDefault="001629CF" w:rsidP="00D306D2">
      <w:pPr>
        <w:spacing w:after="0" w:line="240" w:lineRule="auto"/>
        <w:rPr>
          <w:rFonts w:ascii="Calibri" w:hAnsi="Calibri" w:cs="Calibri"/>
          <w:b/>
          <w:color w:val="FF0000"/>
        </w:rPr>
      </w:pPr>
      <w:r w:rsidRPr="00D306D2">
        <w:rPr>
          <w:rFonts w:ascii="Calibri" w:hAnsi="Calibri" w:cs="Calibri"/>
          <w:color w:val="FF0000"/>
        </w:rPr>
        <w:t xml:space="preserve">Minimum All 4 Sides of Exterior of Home. </w:t>
      </w:r>
      <w:r w:rsidRPr="00D306D2">
        <w:rPr>
          <w:rFonts w:ascii="Calibri" w:hAnsi="Calibri" w:cs="Calibri"/>
          <w:b/>
          <w:color w:val="FF0000"/>
          <w:u w:val="single"/>
        </w:rPr>
        <w:t>DO NOT CROP PHOTOS</w:t>
      </w:r>
      <w:r w:rsidRPr="00D306D2">
        <w:rPr>
          <w:rFonts w:ascii="Calibri" w:hAnsi="Calibri" w:cs="Calibri"/>
          <w:color w:val="FF0000"/>
          <w:u w:val="single"/>
        </w:rPr>
        <w:t>.</w:t>
      </w:r>
      <w:r w:rsidR="00D306D2">
        <w:rPr>
          <w:rFonts w:ascii="Calibri" w:hAnsi="Calibri" w:cs="Calibri"/>
          <w:color w:val="FF0000"/>
          <w:u w:val="single"/>
        </w:rPr>
        <w:t xml:space="preserve"> </w:t>
      </w:r>
      <w:r w:rsidRPr="00D306D2">
        <w:rPr>
          <w:rFonts w:ascii="Calibri" w:hAnsi="Calibri" w:cs="Calibri"/>
          <w:color w:val="FF0000"/>
        </w:rPr>
        <w:t xml:space="preserve">Photos of Interior Finishes and Testing Locations </w:t>
      </w:r>
      <w:r w:rsidR="00133BEE" w:rsidRPr="00D306D2">
        <w:rPr>
          <w:rFonts w:ascii="Calibri" w:hAnsi="Calibri" w:cs="Calibri"/>
          <w:color w:val="FF0000"/>
        </w:rPr>
        <w:t xml:space="preserve">are </w:t>
      </w:r>
      <w:r w:rsidRPr="00D306D2">
        <w:rPr>
          <w:rFonts w:ascii="Calibri" w:hAnsi="Calibri" w:cs="Calibri"/>
          <w:color w:val="FF0000"/>
        </w:rPr>
        <w:t xml:space="preserve">Preferred. </w:t>
      </w:r>
      <w:r w:rsidR="00D306D2" w:rsidRPr="00D306D2">
        <w:rPr>
          <w:rStyle w:val="Hyperlink"/>
          <w:noProof/>
          <w:color w:val="FF0000"/>
          <w:u w:val="none"/>
        </w:rPr>
        <w:t>Remove Placeholder Page and Insert project photos.</w:t>
      </w:r>
    </w:p>
    <w:p w14:paraId="7608FF31" w14:textId="26615A0B" w:rsidR="00C21ACA" w:rsidRPr="00D306D2" w:rsidRDefault="00C21ACA" w:rsidP="00C21ACA">
      <w:pPr>
        <w:spacing w:after="0" w:line="240" w:lineRule="auto"/>
        <w:rPr>
          <w:rFonts w:ascii="Calibri" w:hAnsi="Calibri" w:cs="Calibri"/>
          <w:color w:val="FF0000"/>
        </w:rPr>
      </w:pPr>
    </w:p>
    <w:p w14:paraId="523301AC" w14:textId="77777777" w:rsidR="00C21ACA" w:rsidRDefault="00C21ACA" w:rsidP="00C21ACA">
      <w:pPr>
        <w:spacing w:after="0" w:line="240" w:lineRule="auto"/>
        <w:rPr>
          <w:rFonts w:ascii="Calibri" w:hAnsi="Calibri" w:cs="Calibri"/>
          <w:b/>
        </w:rPr>
      </w:pPr>
    </w:p>
    <w:p w14:paraId="2E18F3BF" w14:textId="49601D52" w:rsidR="002712E6" w:rsidRDefault="002712E6" w:rsidP="00C21ACA">
      <w:pPr>
        <w:rPr>
          <w:rFonts w:ascii="Calibri" w:hAnsi="Calibri" w:cs="Calibri"/>
          <w:b/>
        </w:rPr>
        <w:sectPr w:rsidR="002712E6" w:rsidSect="00E908F4">
          <w:footerReference w:type="default" r:id="rId173"/>
          <w:headerReference w:type="first" r:id="rId174"/>
          <w:type w:val="continuous"/>
          <w:pgSz w:w="12240" w:h="15840"/>
          <w:pgMar w:top="720" w:right="1008" w:bottom="288" w:left="1008" w:header="0" w:footer="0" w:gutter="0"/>
          <w:cols w:space="720"/>
          <w:docGrid w:linePitch="360"/>
        </w:sectPr>
      </w:pPr>
    </w:p>
    <w:p w14:paraId="24652DEE" w14:textId="77777777" w:rsidR="00110838" w:rsidRDefault="00110838" w:rsidP="00C21ACA">
      <w:pPr>
        <w:spacing w:after="0" w:line="240" w:lineRule="auto"/>
        <w:rPr>
          <w:rFonts w:ascii="Calibri" w:hAnsi="Calibri" w:cs="Calibri"/>
          <w:b/>
        </w:rPr>
      </w:pPr>
    </w:p>
    <w:p w14:paraId="589FCCAA" w14:textId="77777777" w:rsidR="00110838" w:rsidRDefault="00110838" w:rsidP="00C21ACA">
      <w:pPr>
        <w:spacing w:after="0" w:line="240" w:lineRule="auto"/>
        <w:rPr>
          <w:rFonts w:ascii="Calibri" w:hAnsi="Calibri" w:cs="Calibri"/>
          <w:b/>
        </w:rPr>
      </w:pPr>
    </w:p>
    <w:p w14:paraId="057B815C" w14:textId="77777777" w:rsidR="00110838" w:rsidRDefault="00110838" w:rsidP="00C21ACA">
      <w:pPr>
        <w:spacing w:after="0" w:line="240" w:lineRule="auto"/>
        <w:rPr>
          <w:rFonts w:ascii="Calibri" w:hAnsi="Calibri" w:cs="Calibri"/>
          <w:b/>
        </w:rPr>
      </w:pPr>
    </w:p>
    <w:p w14:paraId="6E1E539A" w14:textId="77777777" w:rsidR="00110838" w:rsidRDefault="00110838" w:rsidP="00C21ACA">
      <w:pPr>
        <w:spacing w:after="0" w:line="240" w:lineRule="auto"/>
        <w:rPr>
          <w:rFonts w:ascii="Calibri" w:hAnsi="Calibri" w:cs="Calibri"/>
          <w:b/>
        </w:rPr>
      </w:pPr>
    </w:p>
    <w:p w14:paraId="1C7A2918" w14:textId="77777777" w:rsidR="00110838" w:rsidRDefault="00110838" w:rsidP="00C21ACA">
      <w:pPr>
        <w:spacing w:after="0" w:line="240" w:lineRule="auto"/>
        <w:rPr>
          <w:rFonts w:ascii="Calibri" w:hAnsi="Calibri" w:cs="Calibri"/>
          <w:b/>
        </w:rPr>
      </w:pPr>
    </w:p>
    <w:p w14:paraId="158731CC" w14:textId="77777777" w:rsidR="00110838" w:rsidRDefault="00110838" w:rsidP="00C21ACA">
      <w:pPr>
        <w:spacing w:after="0" w:line="240" w:lineRule="auto"/>
        <w:rPr>
          <w:rFonts w:ascii="Calibri" w:hAnsi="Calibri" w:cs="Calibri"/>
          <w:b/>
        </w:rPr>
      </w:pPr>
    </w:p>
    <w:p w14:paraId="7E8E1BCC" w14:textId="77777777" w:rsidR="00110838" w:rsidRDefault="00110838" w:rsidP="00C21ACA">
      <w:pPr>
        <w:spacing w:after="0" w:line="240" w:lineRule="auto"/>
        <w:rPr>
          <w:rFonts w:ascii="Calibri" w:hAnsi="Calibri" w:cs="Calibri"/>
          <w:b/>
        </w:rPr>
      </w:pPr>
    </w:p>
    <w:p w14:paraId="2CCD6642" w14:textId="77777777" w:rsidR="00110838" w:rsidRDefault="00110838" w:rsidP="00C21ACA">
      <w:pPr>
        <w:spacing w:after="0" w:line="240" w:lineRule="auto"/>
        <w:rPr>
          <w:rFonts w:ascii="Calibri" w:hAnsi="Calibri" w:cs="Calibri"/>
          <w:b/>
        </w:rPr>
      </w:pPr>
    </w:p>
    <w:p w14:paraId="5ED8C346" w14:textId="77777777" w:rsidR="00110838" w:rsidRDefault="00110838" w:rsidP="00C21ACA">
      <w:pPr>
        <w:spacing w:after="0" w:line="240" w:lineRule="auto"/>
        <w:rPr>
          <w:rFonts w:ascii="Calibri" w:hAnsi="Calibri" w:cs="Calibri"/>
          <w:b/>
        </w:rPr>
      </w:pPr>
    </w:p>
    <w:p w14:paraId="3CC83157" w14:textId="77777777" w:rsidR="00110838" w:rsidRDefault="00110838" w:rsidP="00C21ACA">
      <w:pPr>
        <w:spacing w:after="0" w:line="240" w:lineRule="auto"/>
        <w:rPr>
          <w:rFonts w:ascii="Calibri" w:hAnsi="Calibri" w:cs="Calibri"/>
          <w:b/>
        </w:rPr>
      </w:pPr>
    </w:p>
    <w:p w14:paraId="6719B96F" w14:textId="77777777" w:rsidR="00110838" w:rsidRDefault="00110838" w:rsidP="00C21ACA">
      <w:pPr>
        <w:spacing w:after="0" w:line="240" w:lineRule="auto"/>
        <w:rPr>
          <w:rFonts w:ascii="Calibri" w:hAnsi="Calibri" w:cs="Calibri"/>
          <w:b/>
        </w:rPr>
      </w:pPr>
    </w:p>
    <w:p w14:paraId="60EBC791" w14:textId="77777777" w:rsidR="00110838" w:rsidRDefault="00110838" w:rsidP="00C21ACA">
      <w:pPr>
        <w:spacing w:after="0" w:line="240" w:lineRule="auto"/>
        <w:rPr>
          <w:rFonts w:ascii="Calibri" w:hAnsi="Calibri" w:cs="Calibri"/>
          <w:b/>
        </w:rPr>
      </w:pPr>
    </w:p>
    <w:p w14:paraId="5053E343" w14:textId="77777777" w:rsidR="00110838" w:rsidRDefault="00110838" w:rsidP="00C21ACA">
      <w:pPr>
        <w:spacing w:after="0" w:line="240" w:lineRule="auto"/>
        <w:rPr>
          <w:rFonts w:ascii="Calibri" w:hAnsi="Calibri" w:cs="Calibri"/>
          <w:b/>
        </w:rPr>
      </w:pPr>
    </w:p>
    <w:p w14:paraId="3D425629" w14:textId="77777777" w:rsidR="00110838" w:rsidRDefault="00110838" w:rsidP="00C21ACA">
      <w:pPr>
        <w:spacing w:after="0" w:line="240" w:lineRule="auto"/>
        <w:rPr>
          <w:rFonts w:ascii="Calibri" w:hAnsi="Calibri" w:cs="Calibri"/>
          <w:b/>
        </w:rPr>
      </w:pPr>
    </w:p>
    <w:p w14:paraId="34F02E0C" w14:textId="77777777" w:rsidR="00110838" w:rsidRDefault="00110838" w:rsidP="00C21ACA">
      <w:pPr>
        <w:spacing w:after="0" w:line="240" w:lineRule="auto"/>
        <w:rPr>
          <w:rFonts w:ascii="Calibri" w:hAnsi="Calibri" w:cs="Calibri"/>
          <w:b/>
        </w:rPr>
      </w:pPr>
    </w:p>
    <w:p w14:paraId="0A1388AA" w14:textId="77777777" w:rsidR="004540C0" w:rsidRDefault="004540C0" w:rsidP="00B42B18">
      <w:pPr>
        <w:spacing w:after="0" w:line="240" w:lineRule="auto"/>
        <w:ind w:right="-216"/>
        <w:rPr>
          <w:rFonts w:ascii="Calibri" w:hAnsi="Calibri" w:cs="Calibri"/>
          <w:b/>
          <w:u w:val="single"/>
        </w:rPr>
      </w:pPr>
    </w:p>
    <w:p w14:paraId="2A965F58" w14:textId="77777777" w:rsidR="004540C0" w:rsidRDefault="004540C0" w:rsidP="00B42B18">
      <w:pPr>
        <w:spacing w:after="0" w:line="240" w:lineRule="auto"/>
        <w:ind w:right="-216"/>
        <w:rPr>
          <w:rFonts w:ascii="Calibri" w:hAnsi="Calibri" w:cs="Calibri"/>
          <w:b/>
          <w:u w:val="single"/>
        </w:rPr>
      </w:pPr>
    </w:p>
    <w:p w14:paraId="455410D7" w14:textId="77777777" w:rsidR="004540C0" w:rsidRDefault="004540C0" w:rsidP="00B42B18">
      <w:pPr>
        <w:spacing w:after="0" w:line="240" w:lineRule="auto"/>
        <w:ind w:right="-216"/>
        <w:rPr>
          <w:rFonts w:ascii="Calibri" w:hAnsi="Calibri" w:cs="Calibri"/>
          <w:b/>
          <w:u w:val="single"/>
        </w:rPr>
      </w:pPr>
    </w:p>
    <w:p w14:paraId="163DDEAF" w14:textId="77777777" w:rsidR="004540C0" w:rsidRDefault="004540C0" w:rsidP="00B42B18">
      <w:pPr>
        <w:spacing w:after="0" w:line="240" w:lineRule="auto"/>
        <w:ind w:right="-216"/>
        <w:rPr>
          <w:rFonts w:ascii="Calibri" w:hAnsi="Calibri" w:cs="Calibri"/>
          <w:b/>
          <w:u w:val="single"/>
        </w:rPr>
      </w:pPr>
    </w:p>
    <w:p w14:paraId="11A6A2F7" w14:textId="77777777" w:rsidR="004540C0" w:rsidRDefault="004540C0" w:rsidP="00B42B18">
      <w:pPr>
        <w:spacing w:after="0" w:line="240" w:lineRule="auto"/>
        <w:ind w:right="-216"/>
        <w:rPr>
          <w:rFonts w:ascii="Calibri" w:hAnsi="Calibri" w:cs="Calibri"/>
          <w:b/>
          <w:u w:val="single"/>
        </w:rPr>
      </w:pPr>
    </w:p>
    <w:p w14:paraId="36DF5928" w14:textId="77777777" w:rsidR="004540C0" w:rsidRDefault="004540C0" w:rsidP="00B42B18">
      <w:pPr>
        <w:spacing w:after="0" w:line="240" w:lineRule="auto"/>
        <w:ind w:right="-216"/>
        <w:rPr>
          <w:rFonts w:ascii="Calibri" w:hAnsi="Calibri" w:cs="Calibri"/>
          <w:b/>
          <w:u w:val="single"/>
        </w:rPr>
      </w:pPr>
    </w:p>
    <w:p w14:paraId="54105D35" w14:textId="77777777" w:rsidR="004540C0" w:rsidRDefault="004540C0" w:rsidP="00B42B18">
      <w:pPr>
        <w:spacing w:after="0" w:line="240" w:lineRule="auto"/>
        <w:ind w:right="-216"/>
        <w:rPr>
          <w:rFonts w:ascii="Calibri" w:hAnsi="Calibri" w:cs="Calibri"/>
          <w:b/>
          <w:u w:val="single"/>
        </w:rPr>
      </w:pPr>
    </w:p>
    <w:p w14:paraId="511783BD" w14:textId="77777777" w:rsidR="004540C0" w:rsidRDefault="004540C0" w:rsidP="00B42B18">
      <w:pPr>
        <w:spacing w:after="0" w:line="240" w:lineRule="auto"/>
        <w:ind w:right="-216"/>
        <w:rPr>
          <w:rFonts w:ascii="Calibri" w:hAnsi="Calibri" w:cs="Calibri"/>
          <w:b/>
          <w:u w:val="single"/>
        </w:rPr>
      </w:pPr>
    </w:p>
    <w:p w14:paraId="16998282" w14:textId="77777777" w:rsidR="004540C0" w:rsidRDefault="004540C0" w:rsidP="00B42B18">
      <w:pPr>
        <w:spacing w:after="0" w:line="240" w:lineRule="auto"/>
        <w:ind w:right="-216"/>
        <w:rPr>
          <w:rFonts w:ascii="Calibri" w:hAnsi="Calibri" w:cs="Calibri"/>
          <w:b/>
          <w:u w:val="single"/>
        </w:rPr>
      </w:pPr>
    </w:p>
    <w:p w14:paraId="107EF944" w14:textId="77777777" w:rsidR="004540C0" w:rsidRDefault="004540C0" w:rsidP="00B42B18">
      <w:pPr>
        <w:spacing w:after="0" w:line="240" w:lineRule="auto"/>
        <w:ind w:right="-216"/>
        <w:rPr>
          <w:rFonts w:ascii="Calibri" w:hAnsi="Calibri" w:cs="Calibri"/>
          <w:b/>
          <w:u w:val="single"/>
        </w:rPr>
      </w:pPr>
    </w:p>
    <w:p w14:paraId="153EAE16" w14:textId="77777777" w:rsidR="004540C0" w:rsidRDefault="004540C0" w:rsidP="00B42B18">
      <w:pPr>
        <w:spacing w:after="0" w:line="240" w:lineRule="auto"/>
        <w:ind w:right="-216"/>
        <w:rPr>
          <w:rFonts w:ascii="Calibri" w:hAnsi="Calibri" w:cs="Calibri"/>
          <w:b/>
          <w:u w:val="single"/>
        </w:rPr>
      </w:pPr>
    </w:p>
    <w:p w14:paraId="251AD0D4" w14:textId="77777777" w:rsidR="004540C0" w:rsidRDefault="004540C0" w:rsidP="00B42B18">
      <w:pPr>
        <w:spacing w:after="0" w:line="240" w:lineRule="auto"/>
        <w:ind w:right="-216"/>
        <w:rPr>
          <w:rFonts w:ascii="Calibri" w:hAnsi="Calibri" w:cs="Calibri"/>
          <w:b/>
          <w:u w:val="single"/>
        </w:rPr>
      </w:pPr>
    </w:p>
    <w:p w14:paraId="42327F80" w14:textId="77777777" w:rsidR="004540C0" w:rsidRDefault="004540C0" w:rsidP="00B42B18">
      <w:pPr>
        <w:spacing w:after="0" w:line="240" w:lineRule="auto"/>
        <w:ind w:right="-216"/>
        <w:rPr>
          <w:rFonts w:ascii="Calibri" w:hAnsi="Calibri" w:cs="Calibri"/>
          <w:b/>
          <w:u w:val="single"/>
        </w:rPr>
      </w:pPr>
    </w:p>
    <w:p w14:paraId="4A189E67" w14:textId="77777777" w:rsidR="004540C0" w:rsidRDefault="004540C0" w:rsidP="00B42B18">
      <w:pPr>
        <w:spacing w:after="0" w:line="240" w:lineRule="auto"/>
        <w:ind w:right="-216"/>
        <w:rPr>
          <w:rFonts w:ascii="Calibri" w:hAnsi="Calibri" w:cs="Calibri"/>
          <w:b/>
          <w:u w:val="single"/>
        </w:rPr>
      </w:pPr>
    </w:p>
    <w:p w14:paraId="2AED54F2" w14:textId="77777777" w:rsidR="004540C0" w:rsidRDefault="004540C0" w:rsidP="00B42B18">
      <w:pPr>
        <w:spacing w:after="0" w:line="240" w:lineRule="auto"/>
        <w:ind w:right="-216"/>
        <w:rPr>
          <w:rFonts w:ascii="Calibri" w:hAnsi="Calibri" w:cs="Calibri"/>
          <w:b/>
          <w:u w:val="single"/>
        </w:rPr>
      </w:pPr>
    </w:p>
    <w:p w14:paraId="0C3E1938" w14:textId="77777777" w:rsidR="004540C0" w:rsidRDefault="004540C0" w:rsidP="00B42B18">
      <w:pPr>
        <w:spacing w:after="0" w:line="240" w:lineRule="auto"/>
        <w:ind w:right="-216"/>
        <w:rPr>
          <w:rFonts w:ascii="Calibri" w:hAnsi="Calibri" w:cs="Calibri"/>
          <w:b/>
          <w:u w:val="single"/>
        </w:rPr>
      </w:pPr>
    </w:p>
    <w:p w14:paraId="637CDA14" w14:textId="77777777" w:rsidR="004540C0" w:rsidRDefault="004540C0" w:rsidP="00B42B18">
      <w:pPr>
        <w:spacing w:after="0" w:line="240" w:lineRule="auto"/>
        <w:ind w:right="-216"/>
        <w:rPr>
          <w:rFonts w:ascii="Calibri" w:hAnsi="Calibri" w:cs="Calibri"/>
          <w:b/>
          <w:u w:val="single"/>
        </w:rPr>
      </w:pPr>
    </w:p>
    <w:p w14:paraId="66159356" w14:textId="77777777" w:rsidR="004540C0" w:rsidRDefault="004540C0" w:rsidP="00B42B18">
      <w:pPr>
        <w:spacing w:after="0" w:line="240" w:lineRule="auto"/>
        <w:ind w:right="-216"/>
        <w:rPr>
          <w:rFonts w:ascii="Calibri" w:hAnsi="Calibri" w:cs="Calibri"/>
          <w:b/>
          <w:u w:val="single"/>
        </w:rPr>
      </w:pPr>
    </w:p>
    <w:p w14:paraId="116AFBC1" w14:textId="77777777" w:rsidR="004540C0" w:rsidRDefault="004540C0" w:rsidP="00B42B18">
      <w:pPr>
        <w:spacing w:after="0" w:line="240" w:lineRule="auto"/>
        <w:ind w:right="-216"/>
        <w:rPr>
          <w:rFonts w:ascii="Calibri" w:hAnsi="Calibri" w:cs="Calibri"/>
          <w:b/>
          <w:u w:val="single"/>
        </w:rPr>
      </w:pPr>
    </w:p>
    <w:p w14:paraId="5A6F5E49" w14:textId="77777777" w:rsidR="004540C0" w:rsidRDefault="004540C0" w:rsidP="00B42B18">
      <w:pPr>
        <w:spacing w:after="0" w:line="240" w:lineRule="auto"/>
        <w:ind w:right="-216"/>
        <w:rPr>
          <w:rFonts w:ascii="Calibri" w:hAnsi="Calibri" w:cs="Calibri"/>
          <w:b/>
          <w:u w:val="single"/>
        </w:rPr>
      </w:pPr>
    </w:p>
    <w:p w14:paraId="79F06657" w14:textId="77777777" w:rsidR="004540C0" w:rsidRDefault="004540C0" w:rsidP="00B42B18">
      <w:pPr>
        <w:spacing w:after="0" w:line="240" w:lineRule="auto"/>
        <w:ind w:right="-216"/>
        <w:rPr>
          <w:rFonts w:ascii="Calibri" w:hAnsi="Calibri" w:cs="Calibri"/>
          <w:b/>
          <w:u w:val="single"/>
        </w:rPr>
      </w:pPr>
    </w:p>
    <w:p w14:paraId="57BE8536" w14:textId="77777777" w:rsidR="004540C0" w:rsidRDefault="004540C0" w:rsidP="00B42B18">
      <w:pPr>
        <w:spacing w:after="0" w:line="240" w:lineRule="auto"/>
        <w:ind w:right="-216"/>
        <w:rPr>
          <w:rFonts w:ascii="Calibri" w:hAnsi="Calibri" w:cs="Calibri"/>
          <w:b/>
          <w:u w:val="single"/>
        </w:rPr>
      </w:pPr>
    </w:p>
    <w:p w14:paraId="4BD7A6FB" w14:textId="77777777" w:rsidR="004540C0" w:rsidRDefault="004540C0" w:rsidP="00B42B18">
      <w:pPr>
        <w:spacing w:after="0" w:line="240" w:lineRule="auto"/>
        <w:ind w:right="-216"/>
        <w:rPr>
          <w:rFonts w:ascii="Calibri" w:hAnsi="Calibri" w:cs="Calibri"/>
          <w:b/>
          <w:u w:val="single"/>
        </w:rPr>
      </w:pPr>
    </w:p>
    <w:p w14:paraId="7F30414D" w14:textId="77777777" w:rsidR="004540C0" w:rsidRDefault="004540C0" w:rsidP="00B42B18">
      <w:pPr>
        <w:spacing w:after="0" w:line="240" w:lineRule="auto"/>
        <w:ind w:right="-216"/>
        <w:rPr>
          <w:rFonts w:ascii="Calibri" w:hAnsi="Calibri" w:cs="Calibri"/>
          <w:b/>
          <w:u w:val="single"/>
        </w:rPr>
      </w:pPr>
    </w:p>
    <w:p w14:paraId="3C10B0D3" w14:textId="77777777" w:rsidR="004540C0" w:rsidRDefault="004540C0" w:rsidP="00B42B18">
      <w:pPr>
        <w:spacing w:after="0" w:line="240" w:lineRule="auto"/>
        <w:ind w:right="-216"/>
        <w:rPr>
          <w:rFonts w:ascii="Calibri" w:hAnsi="Calibri" w:cs="Calibri"/>
          <w:b/>
          <w:u w:val="single"/>
        </w:rPr>
      </w:pPr>
    </w:p>
    <w:p w14:paraId="43F6D719" w14:textId="77777777" w:rsidR="004540C0" w:rsidRDefault="004540C0" w:rsidP="00B42B18">
      <w:pPr>
        <w:spacing w:after="0" w:line="240" w:lineRule="auto"/>
        <w:ind w:right="-216"/>
        <w:rPr>
          <w:rFonts w:ascii="Calibri" w:hAnsi="Calibri" w:cs="Calibri"/>
          <w:b/>
          <w:u w:val="single"/>
        </w:rPr>
      </w:pPr>
    </w:p>
    <w:p w14:paraId="4027779B" w14:textId="77777777" w:rsidR="004540C0" w:rsidRDefault="004540C0" w:rsidP="00B42B18">
      <w:pPr>
        <w:spacing w:after="0" w:line="240" w:lineRule="auto"/>
        <w:ind w:right="-216"/>
        <w:rPr>
          <w:rFonts w:ascii="Calibri" w:hAnsi="Calibri" w:cs="Calibri"/>
          <w:b/>
          <w:u w:val="single"/>
        </w:rPr>
      </w:pPr>
    </w:p>
    <w:p w14:paraId="0388F245" w14:textId="77777777" w:rsidR="004540C0" w:rsidRDefault="004540C0" w:rsidP="00B42B18">
      <w:pPr>
        <w:spacing w:after="0" w:line="240" w:lineRule="auto"/>
        <w:ind w:right="-216"/>
        <w:rPr>
          <w:rFonts w:ascii="Calibri" w:hAnsi="Calibri" w:cs="Calibri"/>
          <w:b/>
          <w:u w:val="single"/>
        </w:rPr>
      </w:pPr>
    </w:p>
    <w:p w14:paraId="117E8728" w14:textId="77777777" w:rsidR="004540C0" w:rsidRDefault="004540C0" w:rsidP="00B42B18">
      <w:pPr>
        <w:spacing w:after="0" w:line="240" w:lineRule="auto"/>
        <w:ind w:right="-216"/>
        <w:rPr>
          <w:rFonts w:ascii="Calibri" w:hAnsi="Calibri" w:cs="Calibri"/>
          <w:b/>
          <w:u w:val="single"/>
        </w:rPr>
      </w:pPr>
    </w:p>
    <w:p w14:paraId="7CDE363B" w14:textId="77777777" w:rsidR="004540C0" w:rsidRDefault="004540C0" w:rsidP="00B42B18">
      <w:pPr>
        <w:spacing w:after="0" w:line="240" w:lineRule="auto"/>
        <w:ind w:right="-216"/>
        <w:rPr>
          <w:rFonts w:ascii="Calibri" w:hAnsi="Calibri" w:cs="Calibri"/>
          <w:b/>
          <w:u w:val="single"/>
        </w:rPr>
      </w:pPr>
    </w:p>
    <w:p w14:paraId="1FE4ED4F" w14:textId="16E38030" w:rsidR="004540C0" w:rsidRDefault="004540C0" w:rsidP="00B42B18">
      <w:pPr>
        <w:spacing w:after="0" w:line="240" w:lineRule="auto"/>
        <w:ind w:right="-216"/>
        <w:rPr>
          <w:rFonts w:ascii="Calibri" w:hAnsi="Calibri" w:cs="Calibri"/>
          <w:b/>
          <w:u w:val="single"/>
        </w:rPr>
      </w:pPr>
    </w:p>
    <w:p w14:paraId="30B97027" w14:textId="77777777" w:rsidR="00E908F4" w:rsidRDefault="00E908F4" w:rsidP="00B42B18">
      <w:pPr>
        <w:spacing w:after="0" w:line="240" w:lineRule="auto"/>
        <w:ind w:right="-216"/>
        <w:rPr>
          <w:rFonts w:ascii="Calibri" w:hAnsi="Calibri" w:cs="Calibri"/>
          <w:b/>
          <w:u w:val="single"/>
        </w:rPr>
      </w:pPr>
    </w:p>
    <w:p w14:paraId="417356B7" w14:textId="77777777" w:rsidR="00D306D2" w:rsidRDefault="00D306D2" w:rsidP="00B42B18">
      <w:pPr>
        <w:spacing w:after="0" w:line="240" w:lineRule="auto"/>
        <w:ind w:right="-216"/>
        <w:rPr>
          <w:rFonts w:ascii="Calibri" w:hAnsi="Calibri" w:cs="Calibri"/>
          <w:b/>
          <w:u w:val="single"/>
        </w:rPr>
      </w:pPr>
    </w:p>
    <w:p w14:paraId="3BC035F9" w14:textId="77777777" w:rsidR="004540C0" w:rsidRDefault="004540C0" w:rsidP="00B42B18">
      <w:pPr>
        <w:spacing w:after="0" w:line="240" w:lineRule="auto"/>
        <w:ind w:right="-216"/>
        <w:rPr>
          <w:rFonts w:ascii="Calibri" w:hAnsi="Calibri" w:cs="Calibri"/>
          <w:b/>
          <w:u w:val="single"/>
        </w:rPr>
      </w:pPr>
    </w:p>
    <w:p w14:paraId="6EDA3802" w14:textId="77777777" w:rsidR="001629CF" w:rsidRDefault="00BA64BE" w:rsidP="00B42B18">
      <w:pPr>
        <w:spacing w:after="0" w:line="240" w:lineRule="auto"/>
        <w:ind w:right="-216"/>
        <w:rPr>
          <w:rFonts w:ascii="Calibri" w:hAnsi="Calibri" w:cs="Calibri"/>
          <w:b/>
          <w:u w:val="single"/>
        </w:rPr>
      </w:pPr>
      <w:r w:rsidRPr="00A464FA">
        <w:rPr>
          <w:rFonts w:ascii="Calibri" w:hAnsi="Calibri" w:cs="Calibri"/>
          <w:b/>
          <w:u w:val="single"/>
        </w:rPr>
        <w:lastRenderedPageBreak/>
        <w:t>COPY OF LEAD SERVICE PROVIDERS LICENSE</w:t>
      </w:r>
      <w:r w:rsidR="0017726A" w:rsidRPr="00A464FA">
        <w:rPr>
          <w:rFonts w:ascii="Calibri" w:hAnsi="Calibri" w:cs="Calibri"/>
          <w:b/>
          <w:u w:val="single"/>
        </w:rPr>
        <w:t>S</w:t>
      </w:r>
      <w:r w:rsidRPr="00A464FA">
        <w:rPr>
          <w:rFonts w:ascii="Calibri" w:hAnsi="Calibri" w:cs="Calibri"/>
          <w:b/>
          <w:u w:val="single"/>
        </w:rPr>
        <w:t xml:space="preserve"> &amp; CERTIFICATION</w:t>
      </w:r>
      <w:r w:rsidR="0017726A" w:rsidRPr="00A464FA">
        <w:rPr>
          <w:rFonts w:ascii="Calibri" w:hAnsi="Calibri" w:cs="Calibri"/>
          <w:b/>
          <w:u w:val="single"/>
        </w:rPr>
        <w:t>S</w:t>
      </w:r>
      <w:r w:rsidR="001629CF">
        <w:rPr>
          <w:rFonts w:ascii="Calibri" w:hAnsi="Calibri" w:cs="Calibri"/>
          <w:b/>
          <w:u w:val="single"/>
        </w:rPr>
        <w:t>:</w:t>
      </w:r>
    </w:p>
    <w:p w14:paraId="00F5FAC8" w14:textId="41FBE9BF" w:rsidR="00D306D2" w:rsidRPr="00D306D2" w:rsidRDefault="00B42B18" w:rsidP="00D306D2">
      <w:pPr>
        <w:spacing w:after="0" w:line="240" w:lineRule="auto"/>
        <w:rPr>
          <w:rFonts w:ascii="Calibri" w:hAnsi="Calibri" w:cs="Calibri"/>
          <w:b/>
          <w:color w:val="FF0000"/>
        </w:rPr>
      </w:pPr>
      <w:r w:rsidRPr="00D306D2">
        <w:rPr>
          <w:rFonts w:ascii="Calibri" w:hAnsi="Calibri" w:cs="Calibri"/>
          <w:color w:val="FF0000"/>
        </w:rPr>
        <w:t>A</w:t>
      </w:r>
      <w:r w:rsidR="00B17A36" w:rsidRPr="00D306D2">
        <w:rPr>
          <w:rFonts w:ascii="Calibri" w:hAnsi="Calibri" w:cs="Calibri"/>
          <w:color w:val="FF0000"/>
        </w:rPr>
        <w:t xml:space="preserve">ll </w:t>
      </w:r>
      <w:r w:rsidR="001629CF" w:rsidRPr="00D306D2">
        <w:rPr>
          <w:rFonts w:ascii="Calibri" w:hAnsi="Calibri" w:cs="Calibri"/>
          <w:color w:val="FF0000"/>
        </w:rPr>
        <w:t>Licensed</w:t>
      </w:r>
      <w:r w:rsidR="00B17A36" w:rsidRPr="00D306D2">
        <w:rPr>
          <w:rFonts w:ascii="Calibri" w:hAnsi="Calibri" w:cs="Calibri"/>
          <w:color w:val="FF0000"/>
        </w:rPr>
        <w:t xml:space="preserve"> </w:t>
      </w:r>
      <w:r w:rsidR="001629CF" w:rsidRPr="00D306D2">
        <w:rPr>
          <w:rFonts w:ascii="Calibri" w:hAnsi="Calibri" w:cs="Calibri"/>
          <w:color w:val="FF0000"/>
        </w:rPr>
        <w:t xml:space="preserve">Certified / </w:t>
      </w:r>
      <w:r w:rsidR="00B17A36" w:rsidRPr="00D306D2">
        <w:rPr>
          <w:rFonts w:ascii="Calibri" w:hAnsi="Calibri" w:cs="Calibri"/>
          <w:color w:val="FF0000"/>
        </w:rPr>
        <w:t>Individuals Working</w:t>
      </w:r>
      <w:r w:rsidRPr="00D306D2">
        <w:rPr>
          <w:rFonts w:ascii="Calibri" w:hAnsi="Calibri" w:cs="Calibri"/>
          <w:color w:val="FF0000"/>
        </w:rPr>
        <w:t xml:space="preserve"> On Project</w:t>
      </w:r>
      <w:r w:rsidR="001629CF" w:rsidRPr="00D306D2">
        <w:rPr>
          <w:rFonts w:ascii="Calibri" w:hAnsi="Calibri" w:cs="Calibri"/>
          <w:color w:val="FF0000"/>
        </w:rPr>
        <w:t>.</w:t>
      </w:r>
      <w:r w:rsidR="00D306D2" w:rsidRPr="00D306D2">
        <w:rPr>
          <w:rFonts w:ascii="Calibri" w:hAnsi="Calibri" w:cs="Calibri"/>
          <w:color w:val="FF0000"/>
        </w:rPr>
        <w:t xml:space="preserve">  </w:t>
      </w:r>
      <w:r w:rsidR="00D306D2" w:rsidRPr="00D306D2">
        <w:rPr>
          <w:rStyle w:val="Hyperlink"/>
          <w:noProof/>
          <w:color w:val="FF0000"/>
          <w:u w:val="none"/>
        </w:rPr>
        <w:t>Remove Placeholder Page and Insert Copies of Certifications and Licenses.</w:t>
      </w:r>
    </w:p>
    <w:p w14:paraId="692C4A45" w14:textId="40A75576" w:rsidR="00C21ACA" w:rsidRPr="001629CF" w:rsidRDefault="00C21ACA" w:rsidP="00B42B18">
      <w:pPr>
        <w:spacing w:after="0" w:line="240" w:lineRule="auto"/>
        <w:ind w:right="-216"/>
        <w:rPr>
          <w:rFonts w:ascii="Calibri" w:hAnsi="Calibri" w:cs="Calibri"/>
        </w:rPr>
      </w:pPr>
    </w:p>
    <w:p w14:paraId="632A342C" w14:textId="34653D34" w:rsidR="00C21ACA" w:rsidRDefault="00C21ACA" w:rsidP="00D84FB3">
      <w:pPr>
        <w:spacing w:after="0" w:line="240" w:lineRule="auto"/>
        <w:rPr>
          <w:rFonts w:ascii="Calibri" w:hAnsi="Calibri" w:cs="Calibri"/>
          <w:b/>
        </w:rPr>
      </w:pPr>
    </w:p>
    <w:p w14:paraId="2AE9C2F1" w14:textId="6E19B0DD" w:rsidR="000203B0" w:rsidRDefault="000203B0" w:rsidP="00D84FB3">
      <w:pPr>
        <w:spacing w:after="0" w:line="240" w:lineRule="auto"/>
        <w:rPr>
          <w:rFonts w:ascii="Calibri" w:hAnsi="Calibri" w:cs="Calibri"/>
          <w:b/>
        </w:rPr>
      </w:pPr>
    </w:p>
    <w:p w14:paraId="6AA2F8AE" w14:textId="71C45E2D" w:rsidR="000203B0" w:rsidRDefault="000203B0" w:rsidP="00D84FB3">
      <w:pPr>
        <w:spacing w:after="0" w:line="240" w:lineRule="auto"/>
        <w:rPr>
          <w:rFonts w:ascii="Calibri" w:hAnsi="Calibri" w:cs="Calibri"/>
          <w:b/>
        </w:rPr>
      </w:pPr>
    </w:p>
    <w:p w14:paraId="155DE6E0" w14:textId="3A9C96CF" w:rsidR="000203B0" w:rsidRDefault="000203B0" w:rsidP="00D84FB3">
      <w:pPr>
        <w:spacing w:after="0" w:line="240" w:lineRule="auto"/>
        <w:rPr>
          <w:rFonts w:ascii="Calibri" w:hAnsi="Calibri" w:cs="Calibri"/>
          <w:b/>
        </w:rPr>
      </w:pPr>
    </w:p>
    <w:p w14:paraId="24524D75" w14:textId="3BE933C8" w:rsidR="000203B0" w:rsidRDefault="000203B0" w:rsidP="00D84FB3">
      <w:pPr>
        <w:spacing w:after="0" w:line="240" w:lineRule="auto"/>
        <w:rPr>
          <w:rFonts w:ascii="Calibri" w:hAnsi="Calibri" w:cs="Calibri"/>
          <w:b/>
        </w:rPr>
      </w:pPr>
    </w:p>
    <w:p w14:paraId="7C744D21" w14:textId="2D417E76" w:rsidR="000203B0" w:rsidRDefault="000203B0" w:rsidP="00D84FB3">
      <w:pPr>
        <w:spacing w:after="0" w:line="240" w:lineRule="auto"/>
        <w:rPr>
          <w:rFonts w:ascii="Calibri" w:hAnsi="Calibri" w:cs="Calibri"/>
          <w:b/>
        </w:rPr>
      </w:pPr>
    </w:p>
    <w:p w14:paraId="449D420B" w14:textId="25AFF0C4" w:rsidR="000203B0" w:rsidRDefault="000203B0" w:rsidP="00D84FB3">
      <w:pPr>
        <w:spacing w:after="0" w:line="240" w:lineRule="auto"/>
        <w:rPr>
          <w:rFonts w:ascii="Calibri" w:hAnsi="Calibri" w:cs="Calibri"/>
          <w:b/>
        </w:rPr>
      </w:pPr>
    </w:p>
    <w:p w14:paraId="69B45915" w14:textId="0FA17A8A" w:rsidR="000203B0" w:rsidRDefault="000203B0" w:rsidP="00D84FB3">
      <w:pPr>
        <w:spacing w:after="0" w:line="240" w:lineRule="auto"/>
        <w:rPr>
          <w:rFonts w:ascii="Calibri" w:hAnsi="Calibri" w:cs="Calibri"/>
          <w:b/>
        </w:rPr>
      </w:pPr>
    </w:p>
    <w:p w14:paraId="1314DCF4" w14:textId="758ACE3E" w:rsidR="000203B0" w:rsidRDefault="000203B0" w:rsidP="00D84FB3">
      <w:pPr>
        <w:spacing w:after="0" w:line="240" w:lineRule="auto"/>
        <w:rPr>
          <w:rFonts w:ascii="Calibri" w:hAnsi="Calibri" w:cs="Calibri"/>
          <w:b/>
        </w:rPr>
      </w:pPr>
    </w:p>
    <w:p w14:paraId="69170D51" w14:textId="7F6E6498" w:rsidR="000203B0" w:rsidRDefault="000203B0" w:rsidP="00D84FB3">
      <w:pPr>
        <w:spacing w:after="0" w:line="240" w:lineRule="auto"/>
        <w:rPr>
          <w:rFonts w:ascii="Calibri" w:hAnsi="Calibri" w:cs="Calibri"/>
          <w:b/>
        </w:rPr>
      </w:pPr>
    </w:p>
    <w:p w14:paraId="49160A56" w14:textId="341E16FA" w:rsidR="000203B0" w:rsidRDefault="000203B0" w:rsidP="00D84FB3">
      <w:pPr>
        <w:spacing w:after="0" w:line="240" w:lineRule="auto"/>
        <w:rPr>
          <w:rFonts w:ascii="Calibri" w:hAnsi="Calibri" w:cs="Calibri"/>
          <w:b/>
        </w:rPr>
      </w:pPr>
    </w:p>
    <w:p w14:paraId="01643B2F" w14:textId="39ABA1AB" w:rsidR="000203B0" w:rsidRDefault="000203B0" w:rsidP="00D84FB3">
      <w:pPr>
        <w:spacing w:after="0" w:line="240" w:lineRule="auto"/>
        <w:rPr>
          <w:rFonts w:ascii="Calibri" w:hAnsi="Calibri" w:cs="Calibri"/>
          <w:b/>
        </w:rPr>
      </w:pPr>
    </w:p>
    <w:p w14:paraId="0865E162" w14:textId="67968608" w:rsidR="000203B0" w:rsidRDefault="000203B0" w:rsidP="00D84FB3">
      <w:pPr>
        <w:spacing w:after="0" w:line="240" w:lineRule="auto"/>
        <w:rPr>
          <w:rFonts w:ascii="Calibri" w:hAnsi="Calibri" w:cs="Calibri"/>
          <w:b/>
        </w:rPr>
      </w:pPr>
    </w:p>
    <w:p w14:paraId="14A0D75F" w14:textId="1B5C7051" w:rsidR="000203B0" w:rsidRDefault="000203B0" w:rsidP="00D84FB3">
      <w:pPr>
        <w:spacing w:after="0" w:line="240" w:lineRule="auto"/>
        <w:rPr>
          <w:rFonts w:ascii="Calibri" w:hAnsi="Calibri" w:cs="Calibri"/>
          <w:b/>
        </w:rPr>
      </w:pPr>
    </w:p>
    <w:p w14:paraId="444D901E" w14:textId="0F30B212" w:rsidR="000203B0" w:rsidRDefault="000203B0" w:rsidP="00D84FB3">
      <w:pPr>
        <w:spacing w:after="0" w:line="240" w:lineRule="auto"/>
        <w:rPr>
          <w:rFonts w:ascii="Calibri" w:hAnsi="Calibri" w:cs="Calibri"/>
          <w:b/>
        </w:rPr>
      </w:pPr>
    </w:p>
    <w:p w14:paraId="5A2C1FC0" w14:textId="6FD22CD2" w:rsidR="000203B0" w:rsidRDefault="000203B0" w:rsidP="00D84FB3">
      <w:pPr>
        <w:spacing w:after="0" w:line="240" w:lineRule="auto"/>
        <w:rPr>
          <w:rFonts w:ascii="Calibri" w:hAnsi="Calibri" w:cs="Calibri"/>
          <w:b/>
        </w:rPr>
      </w:pPr>
    </w:p>
    <w:p w14:paraId="6D0E6A39" w14:textId="289DC173" w:rsidR="000203B0" w:rsidRDefault="000203B0" w:rsidP="00D84FB3">
      <w:pPr>
        <w:spacing w:after="0" w:line="240" w:lineRule="auto"/>
        <w:rPr>
          <w:rFonts w:ascii="Calibri" w:hAnsi="Calibri" w:cs="Calibri"/>
          <w:b/>
        </w:rPr>
      </w:pPr>
    </w:p>
    <w:p w14:paraId="47130FED" w14:textId="6D9A7F93" w:rsidR="000203B0" w:rsidRDefault="000203B0" w:rsidP="00D84FB3">
      <w:pPr>
        <w:spacing w:after="0" w:line="240" w:lineRule="auto"/>
        <w:rPr>
          <w:rFonts w:ascii="Calibri" w:hAnsi="Calibri" w:cs="Calibri"/>
          <w:b/>
        </w:rPr>
      </w:pPr>
    </w:p>
    <w:p w14:paraId="5B1D2A61" w14:textId="756FEE54" w:rsidR="000203B0" w:rsidRDefault="000203B0" w:rsidP="00D84FB3">
      <w:pPr>
        <w:spacing w:after="0" w:line="240" w:lineRule="auto"/>
        <w:rPr>
          <w:rFonts w:ascii="Calibri" w:hAnsi="Calibri" w:cs="Calibri"/>
          <w:b/>
        </w:rPr>
      </w:pPr>
    </w:p>
    <w:p w14:paraId="6216F005" w14:textId="272570D2" w:rsidR="000203B0" w:rsidRDefault="000203B0" w:rsidP="00D84FB3">
      <w:pPr>
        <w:spacing w:after="0" w:line="240" w:lineRule="auto"/>
        <w:rPr>
          <w:rFonts w:ascii="Calibri" w:hAnsi="Calibri" w:cs="Calibri"/>
          <w:b/>
        </w:rPr>
      </w:pPr>
    </w:p>
    <w:p w14:paraId="6265F71D" w14:textId="4D7EFA39" w:rsidR="000203B0" w:rsidRDefault="000203B0" w:rsidP="00D84FB3">
      <w:pPr>
        <w:spacing w:after="0" w:line="240" w:lineRule="auto"/>
        <w:rPr>
          <w:rFonts w:ascii="Calibri" w:hAnsi="Calibri" w:cs="Calibri"/>
          <w:b/>
        </w:rPr>
      </w:pPr>
    </w:p>
    <w:p w14:paraId="1B522D08" w14:textId="4EF04B0C" w:rsidR="000203B0" w:rsidRDefault="000203B0" w:rsidP="00D84FB3">
      <w:pPr>
        <w:spacing w:after="0" w:line="240" w:lineRule="auto"/>
        <w:rPr>
          <w:rFonts w:ascii="Calibri" w:hAnsi="Calibri" w:cs="Calibri"/>
          <w:b/>
        </w:rPr>
      </w:pPr>
    </w:p>
    <w:p w14:paraId="737BECD7" w14:textId="5A6EF55F" w:rsidR="000203B0" w:rsidRDefault="000203B0" w:rsidP="00D84FB3">
      <w:pPr>
        <w:spacing w:after="0" w:line="240" w:lineRule="auto"/>
        <w:rPr>
          <w:rFonts w:ascii="Calibri" w:hAnsi="Calibri" w:cs="Calibri"/>
          <w:b/>
        </w:rPr>
      </w:pPr>
    </w:p>
    <w:p w14:paraId="6DC83685" w14:textId="3068ED9F" w:rsidR="000203B0" w:rsidRDefault="000203B0" w:rsidP="00D84FB3">
      <w:pPr>
        <w:spacing w:after="0" w:line="240" w:lineRule="auto"/>
        <w:rPr>
          <w:rFonts w:ascii="Calibri" w:hAnsi="Calibri" w:cs="Calibri"/>
          <w:b/>
        </w:rPr>
      </w:pPr>
    </w:p>
    <w:p w14:paraId="4470C94C" w14:textId="686DDD6C" w:rsidR="000203B0" w:rsidRDefault="000203B0" w:rsidP="00D84FB3">
      <w:pPr>
        <w:spacing w:after="0" w:line="240" w:lineRule="auto"/>
        <w:rPr>
          <w:rFonts w:ascii="Calibri" w:hAnsi="Calibri" w:cs="Calibri"/>
          <w:b/>
        </w:rPr>
      </w:pPr>
    </w:p>
    <w:p w14:paraId="59D46C99" w14:textId="181A16B7" w:rsidR="000203B0" w:rsidRDefault="000203B0" w:rsidP="00D84FB3">
      <w:pPr>
        <w:spacing w:after="0" w:line="240" w:lineRule="auto"/>
        <w:rPr>
          <w:rFonts w:ascii="Calibri" w:hAnsi="Calibri" w:cs="Calibri"/>
          <w:b/>
        </w:rPr>
      </w:pPr>
    </w:p>
    <w:p w14:paraId="3BE62320" w14:textId="3B4C80C4" w:rsidR="000203B0" w:rsidRDefault="000203B0" w:rsidP="00D84FB3">
      <w:pPr>
        <w:spacing w:after="0" w:line="240" w:lineRule="auto"/>
        <w:rPr>
          <w:rFonts w:ascii="Calibri" w:hAnsi="Calibri" w:cs="Calibri"/>
          <w:b/>
        </w:rPr>
      </w:pPr>
    </w:p>
    <w:p w14:paraId="00F4BD51" w14:textId="0E708A59" w:rsidR="000203B0" w:rsidRDefault="000203B0" w:rsidP="00D84FB3">
      <w:pPr>
        <w:spacing w:after="0" w:line="240" w:lineRule="auto"/>
        <w:rPr>
          <w:rFonts w:ascii="Calibri" w:hAnsi="Calibri" w:cs="Calibri"/>
          <w:b/>
        </w:rPr>
      </w:pPr>
    </w:p>
    <w:p w14:paraId="0E78237E" w14:textId="0A2F3CCA" w:rsidR="000203B0" w:rsidRDefault="000203B0" w:rsidP="00D84FB3">
      <w:pPr>
        <w:spacing w:after="0" w:line="240" w:lineRule="auto"/>
        <w:rPr>
          <w:rFonts w:ascii="Calibri" w:hAnsi="Calibri" w:cs="Calibri"/>
          <w:b/>
        </w:rPr>
      </w:pPr>
    </w:p>
    <w:p w14:paraId="513BD7BD" w14:textId="201A299D" w:rsidR="000203B0" w:rsidRDefault="000203B0" w:rsidP="00D84FB3">
      <w:pPr>
        <w:spacing w:after="0" w:line="240" w:lineRule="auto"/>
        <w:rPr>
          <w:rFonts w:ascii="Calibri" w:hAnsi="Calibri" w:cs="Calibri"/>
          <w:b/>
        </w:rPr>
      </w:pPr>
    </w:p>
    <w:p w14:paraId="26BB2E80" w14:textId="041FB968" w:rsidR="000203B0" w:rsidRDefault="000203B0" w:rsidP="00D84FB3">
      <w:pPr>
        <w:spacing w:after="0" w:line="240" w:lineRule="auto"/>
        <w:rPr>
          <w:rFonts w:ascii="Calibri" w:hAnsi="Calibri" w:cs="Calibri"/>
          <w:b/>
        </w:rPr>
      </w:pPr>
    </w:p>
    <w:p w14:paraId="50186DA0" w14:textId="2525AA6A" w:rsidR="000203B0" w:rsidRDefault="000203B0" w:rsidP="00D84FB3">
      <w:pPr>
        <w:spacing w:after="0" w:line="240" w:lineRule="auto"/>
        <w:rPr>
          <w:rFonts w:ascii="Calibri" w:hAnsi="Calibri" w:cs="Calibri"/>
          <w:b/>
        </w:rPr>
      </w:pPr>
    </w:p>
    <w:p w14:paraId="31075AFB" w14:textId="0FFA218B" w:rsidR="000203B0" w:rsidRDefault="000203B0" w:rsidP="00D84FB3">
      <w:pPr>
        <w:spacing w:after="0" w:line="240" w:lineRule="auto"/>
        <w:rPr>
          <w:rFonts w:ascii="Calibri" w:hAnsi="Calibri" w:cs="Calibri"/>
          <w:b/>
        </w:rPr>
      </w:pPr>
    </w:p>
    <w:p w14:paraId="09E59276" w14:textId="0C3FA8CF" w:rsidR="000203B0" w:rsidRDefault="000203B0" w:rsidP="00D84FB3">
      <w:pPr>
        <w:spacing w:after="0" w:line="240" w:lineRule="auto"/>
        <w:rPr>
          <w:rFonts w:ascii="Calibri" w:hAnsi="Calibri" w:cs="Calibri"/>
          <w:b/>
        </w:rPr>
      </w:pPr>
    </w:p>
    <w:p w14:paraId="013BB969" w14:textId="3A6D163A" w:rsidR="000203B0" w:rsidRDefault="000203B0" w:rsidP="00D84FB3">
      <w:pPr>
        <w:spacing w:after="0" w:line="240" w:lineRule="auto"/>
        <w:rPr>
          <w:rFonts w:ascii="Calibri" w:hAnsi="Calibri" w:cs="Calibri"/>
          <w:b/>
        </w:rPr>
      </w:pPr>
    </w:p>
    <w:p w14:paraId="05FA805F" w14:textId="60A7513A" w:rsidR="000203B0" w:rsidRDefault="000203B0" w:rsidP="00D84FB3">
      <w:pPr>
        <w:spacing w:after="0" w:line="240" w:lineRule="auto"/>
        <w:rPr>
          <w:rFonts w:ascii="Calibri" w:hAnsi="Calibri" w:cs="Calibri"/>
          <w:b/>
        </w:rPr>
      </w:pPr>
    </w:p>
    <w:p w14:paraId="0DE3FD88" w14:textId="6A2A7EEB" w:rsidR="000203B0" w:rsidRDefault="000203B0" w:rsidP="00D84FB3">
      <w:pPr>
        <w:spacing w:after="0" w:line="240" w:lineRule="auto"/>
        <w:rPr>
          <w:rFonts w:ascii="Calibri" w:hAnsi="Calibri" w:cs="Calibri"/>
          <w:b/>
        </w:rPr>
      </w:pPr>
    </w:p>
    <w:p w14:paraId="7B53FA93" w14:textId="372A03C6" w:rsidR="000203B0" w:rsidRDefault="000203B0" w:rsidP="00D84FB3">
      <w:pPr>
        <w:spacing w:after="0" w:line="240" w:lineRule="auto"/>
        <w:rPr>
          <w:rFonts w:ascii="Calibri" w:hAnsi="Calibri" w:cs="Calibri"/>
          <w:b/>
        </w:rPr>
      </w:pPr>
    </w:p>
    <w:p w14:paraId="27852389" w14:textId="52056AD3" w:rsidR="000203B0" w:rsidRDefault="000203B0" w:rsidP="00D84FB3">
      <w:pPr>
        <w:spacing w:after="0" w:line="240" w:lineRule="auto"/>
        <w:rPr>
          <w:rFonts w:ascii="Calibri" w:hAnsi="Calibri" w:cs="Calibri"/>
          <w:b/>
        </w:rPr>
      </w:pPr>
    </w:p>
    <w:p w14:paraId="34DFF9AB" w14:textId="13416512" w:rsidR="000203B0" w:rsidRDefault="000203B0" w:rsidP="00D84FB3">
      <w:pPr>
        <w:spacing w:after="0" w:line="240" w:lineRule="auto"/>
        <w:rPr>
          <w:rFonts w:ascii="Calibri" w:hAnsi="Calibri" w:cs="Calibri"/>
          <w:b/>
        </w:rPr>
      </w:pPr>
    </w:p>
    <w:p w14:paraId="4ECF0E06" w14:textId="726C28EF" w:rsidR="000203B0" w:rsidRDefault="000203B0" w:rsidP="00D84FB3">
      <w:pPr>
        <w:spacing w:after="0" w:line="240" w:lineRule="auto"/>
        <w:rPr>
          <w:rFonts w:ascii="Calibri" w:hAnsi="Calibri" w:cs="Calibri"/>
          <w:b/>
        </w:rPr>
      </w:pPr>
    </w:p>
    <w:p w14:paraId="3A6B5309" w14:textId="248131E0" w:rsidR="000203B0" w:rsidRDefault="000203B0" w:rsidP="00D84FB3">
      <w:pPr>
        <w:spacing w:after="0" w:line="240" w:lineRule="auto"/>
        <w:rPr>
          <w:rFonts w:ascii="Calibri" w:hAnsi="Calibri" w:cs="Calibri"/>
          <w:b/>
        </w:rPr>
      </w:pPr>
    </w:p>
    <w:p w14:paraId="0B6330A6" w14:textId="53D6C384" w:rsidR="000203B0" w:rsidRDefault="000203B0" w:rsidP="00D84FB3">
      <w:pPr>
        <w:spacing w:after="0" w:line="240" w:lineRule="auto"/>
        <w:rPr>
          <w:rFonts w:ascii="Calibri" w:hAnsi="Calibri" w:cs="Calibri"/>
          <w:b/>
        </w:rPr>
      </w:pPr>
    </w:p>
    <w:p w14:paraId="711770C6" w14:textId="314393AA" w:rsidR="000203B0" w:rsidRDefault="000203B0" w:rsidP="00D84FB3">
      <w:pPr>
        <w:spacing w:after="0" w:line="240" w:lineRule="auto"/>
        <w:rPr>
          <w:rFonts w:ascii="Calibri" w:hAnsi="Calibri" w:cs="Calibri"/>
          <w:b/>
        </w:rPr>
      </w:pPr>
    </w:p>
    <w:p w14:paraId="0884B98D" w14:textId="1F0C403E" w:rsidR="000203B0" w:rsidRDefault="000203B0" w:rsidP="00D84FB3">
      <w:pPr>
        <w:spacing w:after="0" w:line="240" w:lineRule="auto"/>
        <w:rPr>
          <w:rFonts w:ascii="Calibri" w:hAnsi="Calibri" w:cs="Calibri"/>
          <w:b/>
        </w:rPr>
      </w:pPr>
    </w:p>
    <w:p w14:paraId="340955D4" w14:textId="77777777" w:rsidR="002026F7" w:rsidRDefault="002026F7" w:rsidP="00D84FB3">
      <w:pPr>
        <w:spacing w:after="0" w:line="240" w:lineRule="auto"/>
        <w:rPr>
          <w:rFonts w:ascii="Calibri" w:hAnsi="Calibri" w:cs="Calibri"/>
          <w:b/>
        </w:rPr>
      </w:pPr>
    </w:p>
    <w:p w14:paraId="13E8DD4E" w14:textId="039A2A2D" w:rsidR="000203B0" w:rsidRDefault="000203B0" w:rsidP="00D84FB3">
      <w:pPr>
        <w:spacing w:after="0" w:line="240" w:lineRule="auto"/>
        <w:rPr>
          <w:rFonts w:ascii="Calibri" w:hAnsi="Calibri" w:cs="Calibri"/>
          <w:b/>
        </w:rPr>
      </w:pPr>
    </w:p>
    <w:p w14:paraId="4C50ABE1" w14:textId="3EDF9E0A" w:rsidR="000203B0" w:rsidRDefault="000203B0" w:rsidP="00D84FB3">
      <w:pPr>
        <w:spacing w:after="0" w:line="240" w:lineRule="auto"/>
        <w:rPr>
          <w:rFonts w:ascii="Calibri" w:hAnsi="Calibri" w:cs="Calibri"/>
          <w:b/>
        </w:rPr>
      </w:pPr>
    </w:p>
    <w:p w14:paraId="23BEB0CA" w14:textId="422465EA" w:rsidR="000203B0" w:rsidRDefault="000203B0" w:rsidP="00D84FB3">
      <w:pPr>
        <w:spacing w:after="0" w:line="240" w:lineRule="auto"/>
        <w:rPr>
          <w:rFonts w:ascii="Calibri" w:hAnsi="Calibri" w:cs="Calibri"/>
          <w:b/>
        </w:rPr>
      </w:pPr>
    </w:p>
    <w:sectPr w:rsidR="000203B0" w:rsidSect="00E908F4">
      <w:type w:val="continuous"/>
      <w:pgSz w:w="12240" w:h="15840"/>
      <w:pgMar w:top="720" w:right="1008" w:bottom="288" w:left="100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BB237" w14:textId="77777777" w:rsidR="00E0583E" w:rsidRDefault="00E0583E" w:rsidP="00083794">
      <w:pPr>
        <w:spacing w:after="0" w:line="240" w:lineRule="auto"/>
      </w:pPr>
      <w:r>
        <w:separator/>
      </w:r>
    </w:p>
  </w:endnote>
  <w:endnote w:type="continuationSeparator" w:id="0">
    <w:p w14:paraId="50B3B6AE" w14:textId="77777777" w:rsidR="00E0583E" w:rsidRDefault="00E0583E" w:rsidP="00083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rmata Light">
    <w:altName w:val="Bahnschrift Light"/>
    <w:panose1 w:val="00000000000000000000"/>
    <w:charset w:val="00"/>
    <w:family w:val="swiss"/>
    <w:notTrueType/>
    <w:pitch w:val="variable"/>
    <w:sig w:usb0="00000003"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Formata Regular">
    <w:altName w:val="Bahnschrift Light"/>
    <w:panose1 w:val="00000000000000000000"/>
    <w:charset w:val="00"/>
    <w:family w:val="swiss"/>
    <w:notTrueType/>
    <w:pitch w:val="variable"/>
    <w:sig w:usb0="00000003"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7121879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33E25262" w14:textId="222CC286" w:rsidR="00055251" w:rsidRPr="0037714A" w:rsidRDefault="00055251" w:rsidP="0037714A">
            <w:pPr>
              <w:pStyle w:val="Footer"/>
              <w:rPr>
                <w:sz w:val="20"/>
                <w:szCs w:val="20"/>
              </w:rPr>
            </w:pPr>
            <w:r w:rsidRPr="0037714A">
              <w:rPr>
                <w:sz w:val="20"/>
                <w:szCs w:val="20"/>
              </w:rPr>
              <w:tab/>
            </w:r>
            <w:r w:rsidRPr="0037714A">
              <w:rPr>
                <w:sz w:val="20"/>
                <w:szCs w:val="20"/>
              </w:rPr>
              <w:tab/>
            </w:r>
            <w:r w:rsidRPr="0037714A">
              <w:rPr>
                <w:szCs w:val="20"/>
              </w:rPr>
              <w:t xml:space="preserve">Page </w:t>
            </w:r>
            <w:r w:rsidRPr="0037714A">
              <w:rPr>
                <w:bCs/>
                <w:szCs w:val="20"/>
              </w:rPr>
              <w:fldChar w:fldCharType="begin"/>
            </w:r>
            <w:r w:rsidRPr="0037714A">
              <w:rPr>
                <w:bCs/>
                <w:szCs w:val="20"/>
              </w:rPr>
              <w:instrText xml:space="preserve"> PAGE </w:instrText>
            </w:r>
            <w:r w:rsidRPr="0037714A">
              <w:rPr>
                <w:bCs/>
                <w:szCs w:val="20"/>
              </w:rPr>
              <w:fldChar w:fldCharType="separate"/>
            </w:r>
            <w:r w:rsidR="00AC0454">
              <w:rPr>
                <w:bCs/>
                <w:noProof/>
                <w:szCs w:val="20"/>
              </w:rPr>
              <w:t>2</w:t>
            </w:r>
            <w:r w:rsidRPr="0037714A">
              <w:rPr>
                <w:bCs/>
                <w:szCs w:val="20"/>
              </w:rPr>
              <w:fldChar w:fldCharType="end"/>
            </w:r>
            <w:r w:rsidRPr="0037714A">
              <w:rPr>
                <w:szCs w:val="20"/>
              </w:rPr>
              <w:t xml:space="preserve"> of </w:t>
            </w:r>
            <w:r w:rsidRPr="0037714A">
              <w:rPr>
                <w:bCs/>
                <w:szCs w:val="20"/>
              </w:rPr>
              <w:fldChar w:fldCharType="begin"/>
            </w:r>
            <w:r w:rsidRPr="0037714A">
              <w:rPr>
                <w:bCs/>
                <w:szCs w:val="20"/>
              </w:rPr>
              <w:instrText xml:space="preserve"> NUMPAGES  </w:instrText>
            </w:r>
            <w:r w:rsidRPr="0037714A">
              <w:rPr>
                <w:bCs/>
                <w:szCs w:val="20"/>
              </w:rPr>
              <w:fldChar w:fldCharType="separate"/>
            </w:r>
            <w:r w:rsidR="00AC0454">
              <w:rPr>
                <w:bCs/>
                <w:noProof/>
                <w:szCs w:val="20"/>
              </w:rPr>
              <w:t>14</w:t>
            </w:r>
            <w:r w:rsidRPr="0037714A">
              <w:rPr>
                <w:bCs/>
                <w:szCs w:val="20"/>
              </w:rPr>
              <w:fldChar w:fldCharType="end"/>
            </w:r>
          </w:p>
        </w:sdtContent>
      </w:sdt>
    </w:sdtContent>
  </w:sdt>
  <w:p w14:paraId="12EF3D53" w14:textId="77777777" w:rsidR="00055251" w:rsidRDefault="00055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59F17" w14:textId="77777777" w:rsidR="00E0583E" w:rsidRDefault="00E0583E" w:rsidP="00083794">
      <w:pPr>
        <w:spacing w:after="0" w:line="240" w:lineRule="auto"/>
      </w:pPr>
      <w:r>
        <w:separator/>
      </w:r>
    </w:p>
  </w:footnote>
  <w:footnote w:type="continuationSeparator" w:id="0">
    <w:p w14:paraId="1B1A9949" w14:textId="77777777" w:rsidR="00E0583E" w:rsidRDefault="00E0583E" w:rsidP="00083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pPr w:leftFromText="180" w:rightFromText="180" w:horzAnchor="page" w:tblpX="223" w:tblpY="-828"/>
      <w:tblW w:w="11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8370"/>
    </w:tblGrid>
    <w:tr w:rsidR="00055251" w:rsidRPr="009A0200" w14:paraId="46642AD7" w14:textId="77777777" w:rsidTr="000203B0">
      <w:trPr>
        <w:trHeight w:val="1080"/>
      </w:trPr>
      <w:tc>
        <w:tcPr>
          <w:tcW w:w="3420" w:type="dxa"/>
        </w:tcPr>
        <w:p w14:paraId="6A5DD46E" w14:textId="77777777" w:rsidR="00055251" w:rsidRPr="009A0200" w:rsidRDefault="00055251" w:rsidP="0048035A">
          <w:pPr>
            <w:widowControl w:val="0"/>
            <w:autoSpaceDE w:val="0"/>
            <w:autoSpaceDN w:val="0"/>
            <w:jc w:val="center"/>
            <w:rPr>
              <w:rFonts w:ascii="Formata Light" w:eastAsia="Formata Light" w:hAnsi="Formata Light" w:cs="Formata Light"/>
              <w:color w:val="283A97"/>
              <w:sz w:val="16"/>
              <w:szCs w:val="16"/>
            </w:rPr>
          </w:pPr>
          <w:r w:rsidRPr="009A0200">
            <w:rPr>
              <w:rFonts w:ascii="Formata Regular" w:eastAsia="Formata Light" w:hAnsi="Formata Light" w:cs="Formata Light"/>
              <w:noProof/>
              <w:color w:val="283A97"/>
              <w:sz w:val="17"/>
              <w:szCs w:val="16"/>
            </w:rPr>
            <w:drawing>
              <wp:anchor distT="0" distB="0" distL="114300" distR="114300" simplePos="0" relativeHeight="251661312" behindDoc="0" locked="0" layoutInCell="1" allowOverlap="1" wp14:anchorId="511E96B2" wp14:editId="1D8816A3">
                <wp:simplePos x="0" y="0"/>
                <wp:positionH relativeFrom="column">
                  <wp:posOffset>708660</wp:posOffset>
                </wp:positionH>
                <wp:positionV relativeFrom="paragraph">
                  <wp:posOffset>31115</wp:posOffset>
                </wp:positionV>
                <wp:extent cx="652780" cy="624840"/>
                <wp:effectExtent l="0" t="0" r="0" b="381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780" cy="6248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370" w:type="dxa"/>
          <w:vMerge w:val="restart"/>
          <w:vAlign w:val="center"/>
        </w:tcPr>
        <w:p w14:paraId="2CAB6591" w14:textId="77777777" w:rsidR="00055251" w:rsidRPr="009A0200" w:rsidRDefault="00055251" w:rsidP="0048035A">
          <w:pPr>
            <w:widowControl w:val="0"/>
            <w:autoSpaceDE w:val="0"/>
            <w:autoSpaceDN w:val="0"/>
            <w:jc w:val="center"/>
            <w:rPr>
              <w:rFonts w:ascii="Formata Light" w:eastAsia="Formata Light" w:hAnsi="Formata Light" w:cs="Formata Light"/>
              <w:b/>
              <w:noProof/>
              <w:color w:val="283A97"/>
              <w:sz w:val="56"/>
            </w:rPr>
          </w:pPr>
          <w:r w:rsidRPr="009A0200">
            <w:rPr>
              <w:rFonts w:ascii="Formata Light" w:eastAsia="Formata Light" w:hAnsi="Formata Light" w:cs="Formata Light"/>
              <w:b/>
              <w:noProof/>
              <w:color w:val="283A97"/>
              <w:sz w:val="40"/>
            </w:rPr>
            <w:t>LEAD CLEARANCE EXAMINATION REPORT</w:t>
          </w:r>
        </w:p>
      </w:tc>
    </w:tr>
    <w:tr w:rsidR="00055251" w:rsidRPr="009A0200" w14:paraId="16C29C9E" w14:textId="77777777" w:rsidTr="000203B0">
      <w:trPr>
        <w:trHeight w:val="1350"/>
      </w:trPr>
      <w:tc>
        <w:tcPr>
          <w:tcW w:w="3420" w:type="dxa"/>
        </w:tcPr>
        <w:p w14:paraId="0BCC58AB" w14:textId="77777777" w:rsidR="00055251" w:rsidRPr="009A0200" w:rsidRDefault="00055251" w:rsidP="0048035A">
          <w:pPr>
            <w:widowControl w:val="0"/>
            <w:autoSpaceDE w:val="0"/>
            <w:autoSpaceDN w:val="0"/>
            <w:spacing w:before="60"/>
            <w:jc w:val="center"/>
            <w:rPr>
              <w:rFonts w:ascii="Formata Regular" w:eastAsia="Formata Light" w:hAnsi="Formata Regular" w:cs="Formata Light"/>
            </w:rPr>
          </w:pPr>
          <w:r w:rsidRPr="009A0200">
            <w:rPr>
              <w:rFonts w:ascii="Formata Regular" w:eastAsia="Formata Light" w:hAnsi="Formata Regular" w:cs="Formata Light"/>
              <w:color w:val="283A97"/>
            </w:rPr>
            <w:t>City of Cleveland</w:t>
          </w:r>
        </w:p>
        <w:p w14:paraId="39725470" w14:textId="77777777" w:rsidR="00055251" w:rsidRPr="009A0200" w:rsidRDefault="00055251" w:rsidP="0048035A">
          <w:pPr>
            <w:widowControl w:val="0"/>
            <w:autoSpaceDE w:val="0"/>
            <w:autoSpaceDN w:val="0"/>
            <w:spacing w:line="196" w:lineRule="exact"/>
            <w:jc w:val="center"/>
            <w:rPr>
              <w:rFonts w:ascii="Formata Regular" w:eastAsia="Formata Light" w:hAnsi="Formata Light" w:cs="Formata Light"/>
              <w:sz w:val="18"/>
            </w:rPr>
          </w:pPr>
          <w:r w:rsidRPr="009A0200">
            <w:rPr>
              <w:rFonts w:ascii="Formata Regular" w:eastAsia="Formata Light" w:hAnsi="Formata Light" w:cs="Formata Light"/>
              <w:color w:val="283A97"/>
              <w:sz w:val="18"/>
            </w:rPr>
            <w:t>Justin M. Bibb, Mayor</w:t>
          </w:r>
        </w:p>
        <w:p w14:paraId="721E2EFE" w14:textId="77777777" w:rsidR="00055251" w:rsidRPr="009A0200" w:rsidRDefault="00055251" w:rsidP="0048035A">
          <w:pPr>
            <w:widowControl w:val="0"/>
            <w:autoSpaceDE w:val="0"/>
            <w:autoSpaceDN w:val="0"/>
            <w:jc w:val="center"/>
            <w:rPr>
              <w:rFonts w:ascii="Formata Light" w:eastAsia="Formata Light" w:hAnsi="Formata Light" w:cs="Formata Light"/>
              <w:color w:val="283A97"/>
              <w:sz w:val="18"/>
            </w:rPr>
          </w:pPr>
          <w:r w:rsidRPr="009A0200">
            <w:rPr>
              <w:rFonts w:ascii="Formata Light" w:eastAsia="Formata Light" w:hAnsi="Formata Light" w:cs="Formata Light"/>
              <w:color w:val="283A97"/>
              <w:sz w:val="18"/>
            </w:rPr>
            <w:t>Department of Building and Housing</w:t>
          </w:r>
        </w:p>
        <w:p w14:paraId="0AFDAC1B" w14:textId="77777777" w:rsidR="00055251" w:rsidRPr="009A0200" w:rsidRDefault="00055251" w:rsidP="0048035A">
          <w:pPr>
            <w:widowControl w:val="0"/>
            <w:autoSpaceDE w:val="0"/>
            <w:autoSpaceDN w:val="0"/>
            <w:jc w:val="center"/>
            <w:rPr>
              <w:rFonts w:ascii="Formata Light" w:eastAsia="Formata Light" w:hAnsi="Formata Light" w:cs="Formata Light"/>
              <w:color w:val="283A97"/>
              <w:sz w:val="18"/>
            </w:rPr>
          </w:pPr>
          <w:r w:rsidRPr="009A0200">
            <w:rPr>
              <w:rFonts w:ascii="Formata Light" w:eastAsia="Formata Light" w:hAnsi="Formata Light" w:cs="Formata Light"/>
              <w:color w:val="283A97"/>
              <w:sz w:val="18"/>
            </w:rPr>
            <w:t>Division of Record Administration</w:t>
          </w:r>
        </w:p>
        <w:p w14:paraId="40C03597" w14:textId="77777777" w:rsidR="00055251" w:rsidRPr="009A0200" w:rsidRDefault="00055251" w:rsidP="0048035A">
          <w:pPr>
            <w:widowControl w:val="0"/>
            <w:autoSpaceDE w:val="0"/>
            <w:autoSpaceDN w:val="0"/>
            <w:jc w:val="center"/>
            <w:rPr>
              <w:rFonts w:ascii="Formata Light" w:eastAsia="Formata Light" w:hAnsi="Formata Light" w:cs="Formata Light"/>
              <w:color w:val="283A97"/>
              <w:sz w:val="18"/>
            </w:rPr>
          </w:pPr>
          <w:r w:rsidRPr="009A0200">
            <w:rPr>
              <w:rFonts w:ascii="Formata Light" w:eastAsia="Formata Light" w:hAnsi="Formata Light" w:cs="Formata Light"/>
              <w:color w:val="283A97"/>
              <w:sz w:val="18"/>
            </w:rPr>
            <w:t>601 Lakeside Avenue E., Rm. 517</w:t>
          </w:r>
        </w:p>
        <w:p w14:paraId="28D4BB06" w14:textId="77777777" w:rsidR="00055251" w:rsidRPr="009A0200" w:rsidRDefault="00055251" w:rsidP="0048035A">
          <w:pPr>
            <w:widowControl w:val="0"/>
            <w:autoSpaceDE w:val="0"/>
            <w:autoSpaceDN w:val="0"/>
            <w:jc w:val="center"/>
            <w:rPr>
              <w:rFonts w:ascii="Formata Regular" w:eastAsia="Formata Light" w:hAnsi="Formata Light" w:cs="Formata Light"/>
              <w:noProof/>
              <w:color w:val="283A97"/>
              <w:sz w:val="18"/>
            </w:rPr>
          </w:pPr>
          <w:r w:rsidRPr="009A0200">
            <w:rPr>
              <w:rFonts w:ascii="Formata Light" w:eastAsia="Formata Light" w:hAnsi="Formata Light" w:cs="Formata Light"/>
              <w:color w:val="283A97"/>
              <w:sz w:val="18"/>
            </w:rPr>
            <w:t>Cleveland, Ohio 44114</w:t>
          </w:r>
        </w:p>
      </w:tc>
      <w:tc>
        <w:tcPr>
          <w:tcW w:w="8370" w:type="dxa"/>
          <w:vMerge/>
        </w:tcPr>
        <w:p w14:paraId="04178E81" w14:textId="77777777" w:rsidR="00055251" w:rsidRPr="009A0200" w:rsidRDefault="00055251" w:rsidP="0048035A">
          <w:pPr>
            <w:widowControl w:val="0"/>
            <w:autoSpaceDE w:val="0"/>
            <w:autoSpaceDN w:val="0"/>
            <w:spacing w:before="60"/>
            <w:jc w:val="center"/>
            <w:rPr>
              <w:rFonts w:ascii="Formata Regular" w:eastAsia="Formata Light" w:hAnsi="Formata Regular" w:cs="Formata Light"/>
              <w:color w:val="283A97"/>
              <w:sz w:val="28"/>
              <w:szCs w:val="28"/>
            </w:rPr>
          </w:pPr>
        </w:p>
      </w:tc>
    </w:tr>
  </w:tbl>
  <w:p w14:paraId="42FF2440" w14:textId="77777777" w:rsidR="00055251" w:rsidRPr="00B30B1D" w:rsidRDefault="00055251" w:rsidP="0048035A">
    <w:pPr>
      <w:widowControl w:val="0"/>
      <w:tabs>
        <w:tab w:val="left" w:pos="1812"/>
      </w:tabs>
      <w:autoSpaceDE w:val="0"/>
      <w:autoSpaceDN w:val="0"/>
      <w:spacing w:after="0" w:line="240" w:lineRule="auto"/>
      <w:rPr>
        <w:rFonts w:ascii="Times New Roman" w:eastAsia="Times New Roman" w:hAnsi="Times New Roman" w:cs="Times New Roman"/>
        <w:color w:val="000080"/>
        <w:sz w:val="24"/>
        <w:szCs w:val="20"/>
      </w:rPr>
    </w:pPr>
    <w:r>
      <w:rPr>
        <w:rFonts w:ascii="Formata Light" w:eastAsia="Formata Light" w:hAnsi="Formata Light" w:cs="Formata Light"/>
        <w:color w:val="283A97"/>
        <w:sz w:val="16"/>
        <w:szCs w:val="16"/>
      </w:rPr>
      <w:tab/>
    </w:r>
  </w:p>
  <w:p w14:paraId="497F67BE" w14:textId="77777777" w:rsidR="00055251" w:rsidRDefault="000552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761E2"/>
    <w:multiLevelType w:val="hybridMultilevel"/>
    <w:tmpl w:val="AC220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6A4F29"/>
    <w:multiLevelType w:val="hybridMultilevel"/>
    <w:tmpl w:val="5224C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A60E1"/>
    <w:multiLevelType w:val="hybridMultilevel"/>
    <w:tmpl w:val="B09A8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365428"/>
    <w:multiLevelType w:val="hybridMultilevel"/>
    <w:tmpl w:val="9BDE2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6861170">
    <w:abstractNumId w:val="2"/>
  </w:num>
  <w:num w:numId="2" w16cid:durableId="1787893130">
    <w:abstractNumId w:val="0"/>
  </w:num>
  <w:num w:numId="3" w16cid:durableId="527570884">
    <w:abstractNumId w:val="3"/>
  </w:num>
  <w:num w:numId="4" w16cid:durableId="1107038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D5E"/>
    <w:rsid w:val="00000F7A"/>
    <w:rsid w:val="0001080E"/>
    <w:rsid w:val="0001277D"/>
    <w:rsid w:val="00014191"/>
    <w:rsid w:val="000203B0"/>
    <w:rsid w:val="000329BD"/>
    <w:rsid w:val="00035F2E"/>
    <w:rsid w:val="00055251"/>
    <w:rsid w:val="000805D1"/>
    <w:rsid w:val="00081AFC"/>
    <w:rsid w:val="00083794"/>
    <w:rsid w:val="0009495E"/>
    <w:rsid w:val="000E2B20"/>
    <w:rsid w:val="000E51C6"/>
    <w:rsid w:val="000F3FDF"/>
    <w:rsid w:val="000F5A5A"/>
    <w:rsid w:val="00101DE0"/>
    <w:rsid w:val="001063BC"/>
    <w:rsid w:val="00110838"/>
    <w:rsid w:val="00112AD1"/>
    <w:rsid w:val="00133BEE"/>
    <w:rsid w:val="00144E70"/>
    <w:rsid w:val="001613A9"/>
    <w:rsid w:val="001629CF"/>
    <w:rsid w:val="0017726A"/>
    <w:rsid w:val="00195670"/>
    <w:rsid w:val="001A0DE4"/>
    <w:rsid w:val="001A6552"/>
    <w:rsid w:val="001C0C71"/>
    <w:rsid w:val="001F3639"/>
    <w:rsid w:val="002026F7"/>
    <w:rsid w:val="0021295D"/>
    <w:rsid w:val="00225D15"/>
    <w:rsid w:val="002313B3"/>
    <w:rsid w:val="00254EA3"/>
    <w:rsid w:val="00255BD9"/>
    <w:rsid w:val="002712E6"/>
    <w:rsid w:val="00274AD2"/>
    <w:rsid w:val="002C0463"/>
    <w:rsid w:val="002D4D98"/>
    <w:rsid w:val="002D5223"/>
    <w:rsid w:val="00300EDA"/>
    <w:rsid w:val="00320407"/>
    <w:rsid w:val="00347259"/>
    <w:rsid w:val="00352599"/>
    <w:rsid w:val="00353FBC"/>
    <w:rsid w:val="0037714A"/>
    <w:rsid w:val="0037781A"/>
    <w:rsid w:val="003A5E47"/>
    <w:rsid w:val="003D7609"/>
    <w:rsid w:val="003E18D7"/>
    <w:rsid w:val="00401FDC"/>
    <w:rsid w:val="004065B3"/>
    <w:rsid w:val="00407A18"/>
    <w:rsid w:val="00422ABD"/>
    <w:rsid w:val="00426739"/>
    <w:rsid w:val="00427ACF"/>
    <w:rsid w:val="00441545"/>
    <w:rsid w:val="004540C0"/>
    <w:rsid w:val="00454A66"/>
    <w:rsid w:val="004679F2"/>
    <w:rsid w:val="00472E0F"/>
    <w:rsid w:val="00477588"/>
    <w:rsid w:val="0048035A"/>
    <w:rsid w:val="0048791E"/>
    <w:rsid w:val="00492C92"/>
    <w:rsid w:val="004B313D"/>
    <w:rsid w:val="004B463A"/>
    <w:rsid w:val="004B5C04"/>
    <w:rsid w:val="004D2E4B"/>
    <w:rsid w:val="004D65E9"/>
    <w:rsid w:val="004E5F43"/>
    <w:rsid w:val="004F3FEC"/>
    <w:rsid w:val="0051248A"/>
    <w:rsid w:val="0054164B"/>
    <w:rsid w:val="00543881"/>
    <w:rsid w:val="005539B5"/>
    <w:rsid w:val="00560ED0"/>
    <w:rsid w:val="005649FB"/>
    <w:rsid w:val="00570F71"/>
    <w:rsid w:val="005930B2"/>
    <w:rsid w:val="005A257E"/>
    <w:rsid w:val="005B1C62"/>
    <w:rsid w:val="005B67B7"/>
    <w:rsid w:val="005E3080"/>
    <w:rsid w:val="005E4031"/>
    <w:rsid w:val="00620190"/>
    <w:rsid w:val="00627DA7"/>
    <w:rsid w:val="00633637"/>
    <w:rsid w:val="00643C17"/>
    <w:rsid w:val="006458C1"/>
    <w:rsid w:val="006507B8"/>
    <w:rsid w:val="00656831"/>
    <w:rsid w:val="00666362"/>
    <w:rsid w:val="00671226"/>
    <w:rsid w:val="006717A6"/>
    <w:rsid w:val="00687860"/>
    <w:rsid w:val="006A0C12"/>
    <w:rsid w:val="006C171B"/>
    <w:rsid w:val="006D0DEC"/>
    <w:rsid w:val="006D0EB8"/>
    <w:rsid w:val="00700D8A"/>
    <w:rsid w:val="0070479A"/>
    <w:rsid w:val="00706FD2"/>
    <w:rsid w:val="00732F4A"/>
    <w:rsid w:val="00734EDA"/>
    <w:rsid w:val="00735AD8"/>
    <w:rsid w:val="00747FD9"/>
    <w:rsid w:val="007575E3"/>
    <w:rsid w:val="00762539"/>
    <w:rsid w:val="00767479"/>
    <w:rsid w:val="00793D38"/>
    <w:rsid w:val="007A0094"/>
    <w:rsid w:val="007E4A77"/>
    <w:rsid w:val="007E7AA0"/>
    <w:rsid w:val="0088506F"/>
    <w:rsid w:val="008A008E"/>
    <w:rsid w:val="008A1951"/>
    <w:rsid w:val="008D4484"/>
    <w:rsid w:val="008E354C"/>
    <w:rsid w:val="008E668A"/>
    <w:rsid w:val="008F47A5"/>
    <w:rsid w:val="008F7673"/>
    <w:rsid w:val="009077EE"/>
    <w:rsid w:val="0094179E"/>
    <w:rsid w:val="009A0200"/>
    <w:rsid w:val="009A60F9"/>
    <w:rsid w:val="009C5527"/>
    <w:rsid w:val="00A464FA"/>
    <w:rsid w:val="00A526B0"/>
    <w:rsid w:val="00A84FC4"/>
    <w:rsid w:val="00AA0BE5"/>
    <w:rsid w:val="00AA7E2C"/>
    <w:rsid w:val="00AC0454"/>
    <w:rsid w:val="00AE04D3"/>
    <w:rsid w:val="00AF0EFD"/>
    <w:rsid w:val="00B17A36"/>
    <w:rsid w:val="00B30050"/>
    <w:rsid w:val="00B42B18"/>
    <w:rsid w:val="00B45CE8"/>
    <w:rsid w:val="00B52B38"/>
    <w:rsid w:val="00B52F29"/>
    <w:rsid w:val="00B665AB"/>
    <w:rsid w:val="00B71D5E"/>
    <w:rsid w:val="00B7336C"/>
    <w:rsid w:val="00BA305C"/>
    <w:rsid w:val="00BA64BE"/>
    <w:rsid w:val="00BB3646"/>
    <w:rsid w:val="00BC1943"/>
    <w:rsid w:val="00BD41A5"/>
    <w:rsid w:val="00BD6518"/>
    <w:rsid w:val="00BE5EDB"/>
    <w:rsid w:val="00BF5904"/>
    <w:rsid w:val="00C21ACA"/>
    <w:rsid w:val="00C2646B"/>
    <w:rsid w:val="00C30FF9"/>
    <w:rsid w:val="00C47FE9"/>
    <w:rsid w:val="00C64F9B"/>
    <w:rsid w:val="00C64FF2"/>
    <w:rsid w:val="00C759E7"/>
    <w:rsid w:val="00C95416"/>
    <w:rsid w:val="00CA46AF"/>
    <w:rsid w:val="00CB37E8"/>
    <w:rsid w:val="00CB7C1B"/>
    <w:rsid w:val="00CC52C5"/>
    <w:rsid w:val="00CD0A2B"/>
    <w:rsid w:val="00CD21C5"/>
    <w:rsid w:val="00CD4337"/>
    <w:rsid w:val="00CE2B8A"/>
    <w:rsid w:val="00CE6AB4"/>
    <w:rsid w:val="00D02373"/>
    <w:rsid w:val="00D27CBE"/>
    <w:rsid w:val="00D306D2"/>
    <w:rsid w:val="00D46644"/>
    <w:rsid w:val="00D62F7F"/>
    <w:rsid w:val="00D71FAA"/>
    <w:rsid w:val="00D75EFD"/>
    <w:rsid w:val="00D84FB3"/>
    <w:rsid w:val="00DA1B3D"/>
    <w:rsid w:val="00DA5C4F"/>
    <w:rsid w:val="00DB2B8F"/>
    <w:rsid w:val="00DB716B"/>
    <w:rsid w:val="00DD3B10"/>
    <w:rsid w:val="00DE03B5"/>
    <w:rsid w:val="00DF581E"/>
    <w:rsid w:val="00DF62DE"/>
    <w:rsid w:val="00E0583E"/>
    <w:rsid w:val="00E50C19"/>
    <w:rsid w:val="00E83E73"/>
    <w:rsid w:val="00E908F4"/>
    <w:rsid w:val="00EA0132"/>
    <w:rsid w:val="00EA0B3E"/>
    <w:rsid w:val="00EB2229"/>
    <w:rsid w:val="00EE61C7"/>
    <w:rsid w:val="00F04518"/>
    <w:rsid w:val="00F25054"/>
    <w:rsid w:val="00F551C7"/>
    <w:rsid w:val="00F91017"/>
    <w:rsid w:val="00FD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B6A4E"/>
  <w15:docId w15:val="{29E50B35-5CF5-4E3C-9960-12808E74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3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E73"/>
    <w:rPr>
      <w:rFonts w:ascii="Tahoma" w:hAnsi="Tahoma" w:cs="Tahoma"/>
      <w:sz w:val="16"/>
      <w:szCs w:val="16"/>
    </w:rPr>
  </w:style>
  <w:style w:type="paragraph" w:styleId="EnvelopeReturn">
    <w:name w:val="envelope return"/>
    <w:basedOn w:val="Normal"/>
    <w:semiHidden/>
    <w:rsid w:val="00254EA3"/>
    <w:pPr>
      <w:autoSpaceDE w:val="0"/>
      <w:autoSpaceDN w:val="0"/>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0805D1"/>
    <w:rPr>
      <w:sz w:val="16"/>
      <w:szCs w:val="16"/>
    </w:rPr>
  </w:style>
  <w:style w:type="paragraph" w:styleId="CommentText">
    <w:name w:val="annotation text"/>
    <w:basedOn w:val="Normal"/>
    <w:link w:val="CommentTextChar"/>
    <w:uiPriority w:val="99"/>
    <w:semiHidden/>
    <w:unhideWhenUsed/>
    <w:rsid w:val="000805D1"/>
    <w:pPr>
      <w:spacing w:line="240" w:lineRule="auto"/>
    </w:pPr>
    <w:rPr>
      <w:sz w:val="20"/>
      <w:szCs w:val="20"/>
    </w:rPr>
  </w:style>
  <w:style w:type="character" w:customStyle="1" w:styleId="CommentTextChar">
    <w:name w:val="Comment Text Char"/>
    <w:basedOn w:val="DefaultParagraphFont"/>
    <w:link w:val="CommentText"/>
    <w:uiPriority w:val="99"/>
    <w:semiHidden/>
    <w:rsid w:val="000805D1"/>
    <w:rPr>
      <w:sz w:val="20"/>
      <w:szCs w:val="20"/>
    </w:rPr>
  </w:style>
  <w:style w:type="paragraph" w:styleId="CommentSubject">
    <w:name w:val="annotation subject"/>
    <w:basedOn w:val="CommentText"/>
    <w:next w:val="CommentText"/>
    <w:link w:val="CommentSubjectChar"/>
    <w:uiPriority w:val="99"/>
    <w:semiHidden/>
    <w:unhideWhenUsed/>
    <w:rsid w:val="000805D1"/>
    <w:rPr>
      <w:b/>
      <w:bCs/>
    </w:rPr>
  </w:style>
  <w:style w:type="character" w:customStyle="1" w:styleId="CommentSubjectChar">
    <w:name w:val="Comment Subject Char"/>
    <w:basedOn w:val="CommentTextChar"/>
    <w:link w:val="CommentSubject"/>
    <w:uiPriority w:val="99"/>
    <w:semiHidden/>
    <w:rsid w:val="000805D1"/>
    <w:rPr>
      <w:b/>
      <w:bCs/>
      <w:sz w:val="20"/>
      <w:szCs w:val="20"/>
    </w:rPr>
  </w:style>
  <w:style w:type="paragraph" w:styleId="BodyTextIndent2">
    <w:name w:val="Body Text Indent 2"/>
    <w:basedOn w:val="Normal"/>
    <w:link w:val="BodyTextIndent2Char"/>
    <w:semiHidden/>
    <w:rsid w:val="005B67B7"/>
    <w:pPr>
      <w:spacing w:after="0" w:line="240" w:lineRule="auto"/>
      <w:ind w:firstLine="720"/>
    </w:pPr>
    <w:rPr>
      <w:rFonts w:ascii="Verdana" w:eastAsia="Times New Roman" w:hAnsi="Verdana" w:cs="Times New Roman"/>
      <w:sz w:val="20"/>
      <w:szCs w:val="20"/>
    </w:rPr>
  </w:style>
  <w:style w:type="character" w:customStyle="1" w:styleId="BodyTextIndent2Char">
    <w:name w:val="Body Text Indent 2 Char"/>
    <w:basedOn w:val="DefaultParagraphFont"/>
    <w:link w:val="BodyTextIndent2"/>
    <w:semiHidden/>
    <w:rsid w:val="005B67B7"/>
    <w:rPr>
      <w:rFonts w:ascii="Verdana" w:eastAsia="Times New Roman" w:hAnsi="Verdana" w:cs="Times New Roman"/>
      <w:sz w:val="20"/>
      <w:szCs w:val="20"/>
    </w:rPr>
  </w:style>
  <w:style w:type="paragraph" w:styleId="ListParagraph">
    <w:name w:val="List Paragraph"/>
    <w:basedOn w:val="Normal"/>
    <w:uiPriority w:val="34"/>
    <w:qFormat/>
    <w:rsid w:val="00543881"/>
    <w:pPr>
      <w:ind w:left="720"/>
      <w:contextualSpacing/>
    </w:pPr>
  </w:style>
  <w:style w:type="paragraph" w:styleId="NoSpacing">
    <w:name w:val="No Spacing"/>
    <w:basedOn w:val="Normal"/>
    <w:link w:val="NoSpacingChar"/>
    <w:uiPriority w:val="1"/>
    <w:qFormat/>
    <w:rsid w:val="00D46644"/>
    <w:pPr>
      <w:tabs>
        <w:tab w:val="left" w:pos="0"/>
        <w:tab w:val="left" w:pos="720"/>
        <w:tab w:val="left" w:pos="1440"/>
      </w:tabs>
      <w:suppressAutoHyphens/>
      <w:spacing w:after="0" w:line="240" w:lineRule="auto"/>
    </w:pPr>
    <w:rPr>
      <w:rFonts w:ascii="Times New Roman" w:eastAsia="Times New Roman" w:hAnsi="Times New Roman" w:cs="Times New Roman"/>
      <w:noProof/>
      <w:color w:val="000000"/>
      <w:spacing w:val="-2"/>
      <w:sz w:val="24"/>
      <w:szCs w:val="20"/>
    </w:rPr>
  </w:style>
  <w:style w:type="paragraph" w:customStyle="1" w:styleId="Centered">
    <w:name w:val="Centered"/>
    <w:basedOn w:val="NoSpacing"/>
    <w:link w:val="CenteredChar"/>
    <w:qFormat/>
    <w:rsid w:val="00D46644"/>
    <w:pPr>
      <w:jc w:val="center"/>
    </w:pPr>
  </w:style>
  <w:style w:type="character" w:customStyle="1" w:styleId="NoSpacingChar">
    <w:name w:val="No Spacing Char"/>
    <w:basedOn w:val="DefaultParagraphFont"/>
    <w:link w:val="NoSpacing"/>
    <w:uiPriority w:val="1"/>
    <w:rsid w:val="00D46644"/>
    <w:rPr>
      <w:rFonts w:ascii="Times New Roman" w:eastAsia="Times New Roman" w:hAnsi="Times New Roman" w:cs="Times New Roman"/>
      <w:noProof/>
      <w:color w:val="000000"/>
      <w:spacing w:val="-2"/>
      <w:sz w:val="24"/>
      <w:szCs w:val="20"/>
    </w:rPr>
  </w:style>
  <w:style w:type="character" w:customStyle="1" w:styleId="CenteredChar">
    <w:name w:val="Centered Char"/>
    <w:basedOn w:val="NoSpacingChar"/>
    <w:link w:val="Centered"/>
    <w:rsid w:val="00D46644"/>
    <w:rPr>
      <w:rFonts w:ascii="Times New Roman" w:eastAsia="Times New Roman" w:hAnsi="Times New Roman" w:cs="Times New Roman"/>
      <w:noProof/>
      <w:color w:val="000000"/>
      <w:spacing w:val="-2"/>
      <w:sz w:val="24"/>
      <w:szCs w:val="20"/>
    </w:rPr>
  </w:style>
  <w:style w:type="paragraph" w:customStyle="1" w:styleId="BoldCentered">
    <w:name w:val="Bold Centered"/>
    <w:basedOn w:val="Centered"/>
    <w:link w:val="BoldCenteredChar"/>
    <w:qFormat/>
    <w:rsid w:val="00D46644"/>
    <w:pPr>
      <w:spacing w:after="120"/>
    </w:pPr>
    <w:rPr>
      <w:b/>
    </w:rPr>
  </w:style>
  <w:style w:type="character" w:customStyle="1" w:styleId="BoldCenteredChar">
    <w:name w:val="Bold Centered Char"/>
    <w:basedOn w:val="CenteredChar"/>
    <w:link w:val="BoldCentered"/>
    <w:rsid w:val="00D46644"/>
    <w:rPr>
      <w:rFonts w:ascii="Times New Roman" w:eastAsia="Times New Roman" w:hAnsi="Times New Roman" w:cs="Times New Roman"/>
      <w:b/>
      <w:noProof/>
      <w:color w:val="000000"/>
      <w:spacing w:val="-2"/>
      <w:sz w:val="24"/>
      <w:szCs w:val="20"/>
    </w:rPr>
  </w:style>
  <w:style w:type="character" w:styleId="PlaceholderText">
    <w:name w:val="Placeholder Text"/>
    <w:basedOn w:val="DefaultParagraphFont"/>
    <w:uiPriority w:val="99"/>
    <w:semiHidden/>
    <w:rsid w:val="00D46644"/>
    <w:rPr>
      <w:color w:val="FF0000"/>
    </w:rPr>
  </w:style>
  <w:style w:type="paragraph" w:styleId="Header">
    <w:name w:val="header"/>
    <w:basedOn w:val="Normal"/>
    <w:link w:val="HeaderChar"/>
    <w:uiPriority w:val="99"/>
    <w:unhideWhenUsed/>
    <w:rsid w:val="00083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794"/>
  </w:style>
  <w:style w:type="paragraph" w:styleId="Footer">
    <w:name w:val="footer"/>
    <w:basedOn w:val="Normal"/>
    <w:link w:val="FooterChar"/>
    <w:uiPriority w:val="99"/>
    <w:unhideWhenUsed/>
    <w:rsid w:val="00083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794"/>
  </w:style>
  <w:style w:type="table" w:styleId="TableGrid">
    <w:name w:val="Table Grid"/>
    <w:basedOn w:val="TableNormal"/>
    <w:uiPriority w:val="39"/>
    <w:rsid w:val="00C75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21ACA"/>
    <w:rPr>
      <w:color w:val="0000FF"/>
      <w:u w:val="single"/>
    </w:rPr>
  </w:style>
  <w:style w:type="paragraph" w:styleId="BodyText">
    <w:name w:val="Body Text"/>
    <w:basedOn w:val="Normal"/>
    <w:link w:val="BodyTextChar"/>
    <w:uiPriority w:val="99"/>
    <w:semiHidden/>
    <w:unhideWhenUsed/>
    <w:rsid w:val="009A0200"/>
    <w:pPr>
      <w:spacing w:after="120"/>
    </w:pPr>
  </w:style>
  <w:style w:type="character" w:customStyle="1" w:styleId="BodyTextChar">
    <w:name w:val="Body Text Char"/>
    <w:basedOn w:val="DefaultParagraphFont"/>
    <w:link w:val="BodyText"/>
    <w:uiPriority w:val="99"/>
    <w:semiHidden/>
    <w:rsid w:val="009A0200"/>
  </w:style>
  <w:style w:type="table" w:customStyle="1" w:styleId="TableGrid1">
    <w:name w:val="Table Grid1"/>
    <w:basedOn w:val="TableNormal"/>
    <w:next w:val="TableGrid"/>
    <w:uiPriority w:val="39"/>
    <w:rsid w:val="009A0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A6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56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21"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42" Type="http://schemas.openxmlformats.org/officeDocument/2006/relationships/hyperlink" Target="https://www.law.cornell.edu/definitions/index.php?width=840&amp;height=800&amp;iframe=true&amp;def_id=4951ed8e44902581b286f733b00011f2&amp;term_occur=999&amp;term_src=Title:24:Subtitle:A:Part:35:Subpart:R:35.1355" TargetMode="External"/><Relationship Id="rId63"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84" Type="http://schemas.openxmlformats.org/officeDocument/2006/relationships/hyperlink" Target="https://www.law.cornell.edu/definitions/index.php?width=840&amp;height=800&amp;iframe=true&amp;def_id=3ef3347f84fd956115ac0e9619498d2a&amp;term_occur=999&amp;term_src=Title:24:Subtitle:A:Part:35:Subpart:R:35.1355" TargetMode="External"/><Relationship Id="rId138"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159" Type="http://schemas.openxmlformats.org/officeDocument/2006/relationships/hyperlink" Target="https://www.law.cornell.edu/definitions/index.php?width=840&amp;height=800&amp;iframe=true&amp;def_id=cb563bc0a324c15fe10df61513326ab0&amp;term_occur=999&amp;term_src=Title:24:Subtitle:A:Part:35:Subpart:R:35.1355" TargetMode="External"/><Relationship Id="rId170" Type="http://schemas.openxmlformats.org/officeDocument/2006/relationships/hyperlink" Target="https://www.law.cornell.edu/definitions/index.php?width=840&amp;height=800&amp;iframe=true&amp;def_id=b6f14b1a07c757c77f510929ed3cc618&amp;term_occur=999&amp;term_src=Title:24:Subtitle:A:Part:35:Subpart:R:35.1355" TargetMode="External"/><Relationship Id="rId107" Type="http://schemas.openxmlformats.org/officeDocument/2006/relationships/hyperlink" Target="https://www.law.cornell.edu/definitions/index.php?width=840&amp;height=800&amp;iframe=true&amp;def_id=e1db7d8a9100c043764cb065b36d9115&amp;term_occur=999&amp;term_src=Title:24:Subtitle:A:Part:35:Subpart:R:35.1355" TargetMode="External"/><Relationship Id="rId11" Type="http://schemas.openxmlformats.org/officeDocument/2006/relationships/hyperlink" Target="https://www.law.cornell.edu/rio/citation/64_FR_50218" TargetMode="External"/><Relationship Id="rId32" Type="http://schemas.openxmlformats.org/officeDocument/2006/relationships/hyperlink" Target="https://www.law.cornell.edu/definitions/index.php?width=840&amp;height=800&amp;iframe=true&amp;def_id=e03a9dab62f43c82ae3531463116286b&amp;term_occur=999&amp;term_src=Title:24:Subtitle:A:Part:35:Subpart:R:35.1355" TargetMode="External"/><Relationship Id="rId53" Type="http://schemas.openxmlformats.org/officeDocument/2006/relationships/hyperlink" Target="https://www.law.cornell.edu/definitions/index.php?width=840&amp;height=800&amp;iframe=true&amp;def_id=46785a0ea1c16705a10c6b1d5cb5d9ef&amp;term_occur=999&amp;term_src=Title:24:Subtitle:A:Part:35:Subpart:R:35.1355" TargetMode="External"/><Relationship Id="rId74"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128"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149" Type="http://schemas.openxmlformats.org/officeDocument/2006/relationships/hyperlink" Target="https://www.law.cornell.edu/definitions/index.php?width=840&amp;height=800&amp;iframe=true&amp;def_id=e01b5c4a58dfeaeb4864e4dbce9d48e2&amp;term_occur=999&amp;term_src=Title:24:Subtitle:A:Part:35:Subpart:R:35.1355" TargetMode="External"/><Relationship Id="rId5" Type="http://schemas.openxmlformats.org/officeDocument/2006/relationships/numbering" Target="numbering.xml"/><Relationship Id="rId95" Type="http://schemas.openxmlformats.org/officeDocument/2006/relationships/hyperlink" Target="https://www.law.cornell.edu/definitions/index.php?width=840&amp;height=800&amp;iframe=true&amp;def_id=1f64b17b7d8f69cde91a41a65dc52ecd&amp;term_occur=999&amp;term_src=Title:24:Subtitle:A:Part:35:Subpart:R:35.1355" TargetMode="External"/><Relationship Id="rId160"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22" Type="http://schemas.openxmlformats.org/officeDocument/2006/relationships/hyperlink" Target="https://www.law.cornell.edu/definitions/index.php?width=840&amp;height=800&amp;iframe=true&amp;def_id=3ef3347f84fd956115ac0e9619498d2a&amp;term_occur=999&amp;term_src=Title:24:Subtitle:A:Part:35:Subpart:R:35.1355" TargetMode="External"/><Relationship Id="rId43" Type="http://schemas.openxmlformats.org/officeDocument/2006/relationships/hyperlink" Target="https://www.law.cornell.edu/cfr/text/24/35.1325" TargetMode="External"/><Relationship Id="rId64"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18"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139"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85"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150" Type="http://schemas.openxmlformats.org/officeDocument/2006/relationships/hyperlink" Target="https://www.law.cornell.edu/definitions/index.php?width=840&amp;height=800&amp;iframe=true&amp;def_id=b3ad41590a4901c171aefff8b83293cf&amp;term_occur=999&amp;term_src=Title:24:Subtitle:A:Part:35:Subpart:R:35.1355" TargetMode="External"/><Relationship Id="rId171"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12" Type="http://schemas.openxmlformats.org/officeDocument/2006/relationships/hyperlink" Target="https://www.law.cornell.edu/rio/citation/69_FR_34275" TargetMode="External"/><Relationship Id="rId33" Type="http://schemas.openxmlformats.org/officeDocument/2006/relationships/hyperlink" Target="https://www.law.cornell.edu/definitions/index.php?width=840&amp;height=800&amp;iframe=true&amp;def_id=1f64b17b7d8f69cde91a41a65dc52ecd&amp;term_occur=999&amp;term_src=Title:24:Subtitle:A:Part:35:Subpart:R:35.1355" TargetMode="External"/><Relationship Id="rId108"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29"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54" Type="http://schemas.openxmlformats.org/officeDocument/2006/relationships/hyperlink" Target="https://www.law.cornell.edu/cfr/text/24/35.125" TargetMode="External"/><Relationship Id="rId75" Type="http://schemas.openxmlformats.org/officeDocument/2006/relationships/hyperlink" Target="https://www.law.cornell.edu/cfr/text/24/35.1325" TargetMode="External"/><Relationship Id="rId96"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140" Type="http://schemas.openxmlformats.org/officeDocument/2006/relationships/hyperlink" Target="https://www.law.cornell.edu/definitions/index.php?width=840&amp;height=800&amp;iframe=true&amp;def_id=3ef3347f84fd956115ac0e9619498d2a&amp;term_occur=999&amp;term_src=Title:24:Subtitle:A:Part:35:Subpart:R:35.1355" TargetMode="External"/><Relationship Id="rId161"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law.cornell.edu/definitions/index.php?width=840&amp;height=800&amp;iframe=true&amp;def_id=1b9457f4e762c3666a88111f3459a215&amp;term_occur=999&amp;term_src=Title:24:Subtitle:A:Part:35:Subpart:R:35.1355" TargetMode="External"/><Relationship Id="rId28" Type="http://schemas.openxmlformats.org/officeDocument/2006/relationships/hyperlink" Target="https://www.law.cornell.edu/definitions/index.php?width=840&amp;height=800&amp;iframe=true&amp;def_id=d9d361717461371e23a545c3f9a1f1e1&amp;term_occur=999&amp;term_src=Title:24:Subtitle:A:Part:35:Subpart:R:35.1355" TargetMode="External"/><Relationship Id="rId49" Type="http://schemas.openxmlformats.org/officeDocument/2006/relationships/hyperlink" Target="https://www.law.cornell.edu/definitions/index.php?width=840&amp;height=800&amp;iframe=true&amp;def_id=46785a0ea1c16705a10c6b1d5cb5d9ef&amp;term_occur=999&amp;term_src=Title:24:Subtitle:A:Part:35:Subpart:R:35.1355" TargetMode="External"/><Relationship Id="rId114" Type="http://schemas.openxmlformats.org/officeDocument/2006/relationships/hyperlink" Target="https://www.law.cornell.edu/definitions/index.php?width=840&amp;height=800&amp;iframe=true&amp;def_id=02e15a95663d21913d39e4e492a5d975&amp;term_occur=999&amp;term_src=Title:24:Subtitle:A:Part:35:Subpart:R:35.1355" TargetMode="External"/><Relationship Id="rId119" Type="http://schemas.openxmlformats.org/officeDocument/2006/relationships/hyperlink" Target="https://www.law.cornell.edu/definitions/index.php?width=840&amp;height=800&amp;iframe=true&amp;def_id=b6b849c79c14777094ccdba52923c0b3&amp;term_occur=999&amp;term_src=Title:24:Subtitle:A:Part:35:Subpart:R:35.1355" TargetMode="External"/><Relationship Id="rId44" Type="http://schemas.openxmlformats.org/officeDocument/2006/relationships/hyperlink" Target="https://www.law.cornell.edu/definitions/index.php?width=840&amp;height=800&amp;iframe=true&amp;def_id=b6b849c79c14777094ccdba52923c0b3&amp;term_occur=999&amp;term_src=Title:24:Subtitle:A:Part:35:Subpart:R:35.1355" TargetMode="External"/><Relationship Id="rId60" Type="http://schemas.openxmlformats.org/officeDocument/2006/relationships/hyperlink" Target="https://www.law.cornell.edu/definitions/index.php?width=840&amp;height=800&amp;iframe=true&amp;def_id=e011265ee0cb50fe5b777f60ce6621d6&amp;term_occur=999&amp;term_src=Title:24:Subtitle:A:Part:35:Subpart:R:35.1355" TargetMode="External"/><Relationship Id="rId65"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81" Type="http://schemas.openxmlformats.org/officeDocument/2006/relationships/hyperlink" Target="https://www.law.cornell.edu/definitions/index.php?width=840&amp;height=800&amp;iframe=true&amp;def_id=2809b16a6b4239107266c06569e50310&amp;term_occur=999&amp;term_src=Title:24:Subtitle:A:Part:35:Subpart:R:35.1355" TargetMode="External"/><Relationship Id="rId86" Type="http://schemas.openxmlformats.org/officeDocument/2006/relationships/hyperlink" Target="https://www.law.cornell.edu/definitions/index.php?width=840&amp;height=800&amp;iframe=true&amp;def_id=4951ed8e44902581b286f733b00011f2&amp;term_occur=999&amp;term_src=Title:24:Subtitle:A:Part:35:Subpart:R:35.1355" TargetMode="External"/><Relationship Id="rId130"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135"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151" Type="http://schemas.openxmlformats.org/officeDocument/2006/relationships/hyperlink" Target="https://www.law.cornell.edu/definitions/index.php?width=840&amp;height=800&amp;iframe=true&amp;def_id=e011265ee0cb50fe5b777f60ce6621d6&amp;term_occur=999&amp;term_src=Title:24:Subtitle:A:Part:35:Subpart:R:35.1355" TargetMode="External"/><Relationship Id="rId156" Type="http://schemas.openxmlformats.org/officeDocument/2006/relationships/hyperlink" Target="https://www.law.cornell.edu/cfr/text/40/745.227" TargetMode="External"/><Relationship Id="rId172" Type="http://schemas.openxmlformats.org/officeDocument/2006/relationships/hyperlink" Target="https://www.law.cornell.edu/cfr/text/24/35.1340" TargetMode="External"/><Relationship Id="rId13" Type="http://schemas.openxmlformats.org/officeDocument/2006/relationships/hyperlink" Target="https://www.law.cornell.edu/cfr/text/24/35.1355" TargetMode="External"/><Relationship Id="rId18" Type="http://schemas.openxmlformats.org/officeDocument/2006/relationships/hyperlink" Target="https://www.law.cornell.edu/definitions/index.php?width=840&amp;height=800&amp;iframe=true&amp;def_id=02bf4082309f152097ddb9903f74e4df&amp;term_occur=999&amp;term_src=Title:24:Subtitle:A:Part:35:Subpart:R:35.1355" TargetMode="External"/><Relationship Id="rId39"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109"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34" Type="http://schemas.openxmlformats.org/officeDocument/2006/relationships/hyperlink" Target="https://www.law.cornell.edu/definitions/index.php?width=840&amp;height=800&amp;iframe=true&amp;def_id=b6f14b1a07c757c77f510929ed3cc618&amp;term_occur=999&amp;term_src=Title:24:Subtitle:A:Part:35:Subpart:R:35.1355" TargetMode="External"/><Relationship Id="rId50" Type="http://schemas.openxmlformats.org/officeDocument/2006/relationships/hyperlink" Target="https://www.law.cornell.edu/definitions/index.php?width=840&amp;height=800&amp;iframe=true&amp;def_id=3ef3347f84fd956115ac0e9619498d2a&amp;term_occur=999&amp;term_src=Title:24:Subtitle:A:Part:35:Subpart:R:35.1355" TargetMode="External"/><Relationship Id="rId55" Type="http://schemas.openxmlformats.org/officeDocument/2006/relationships/hyperlink" Target="https://www.law.cornell.edu/definitions/index.php?width=840&amp;height=800&amp;iframe=true&amp;def_id=e011265ee0cb50fe5b777f60ce6621d6&amp;term_occur=999&amp;term_src=Title:24:Subtitle:A:Part:35:Subpart:R:35.1355" TargetMode="External"/><Relationship Id="rId76" Type="http://schemas.openxmlformats.org/officeDocument/2006/relationships/hyperlink" Target="https://www.law.cornell.edu/definitions/index.php?width=840&amp;height=800&amp;iframe=true&amp;def_id=2809b16a6b4239107266c06569e50310&amp;term_occur=999&amp;term_src=Title:24:Subtitle:A:Part:35:Subpart:R:35.1355" TargetMode="External"/><Relationship Id="rId97" Type="http://schemas.openxmlformats.org/officeDocument/2006/relationships/hyperlink" Target="https://www.law.cornell.edu/definitions/index.php?width=840&amp;height=800&amp;iframe=true&amp;def_id=1b9457f4e762c3666a88111f3459a215&amp;term_occur=999&amp;term_src=Title:24:Subtitle:A:Part:35:Subpart:R:35.1355" TargetMode="External"/><Relationship Id="rId104"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20" Type="http://schemas.openxmlformats.org/officeDocument/2006/relationships/hyperlink" Target="https://www.law.cornell.edu/cfr/text/24/35.1320" TargetMode="External"/><Relationship Id="rId125"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141" Type="http://schemas.openxmlformats.org/officeDocument/2006/relationships/hyperlink" Target="https://www.law.cornell.edu/definitions/index.php?width=840&amp;height=800&amp;iframe=true&amp;def_id=02bf4082309f152097ddb9903f74e4df&amp;term_occur=999&amp;term_src=Title:24:Subtitle:A:Part:35:Subpart:R:35.1355" TargetMode="External"/><Relationship Id="rId146" Type="http://schemas.openxmlformats.org/officeDocument/2006/relationships/hyperlink" Target="https://www.law.cornell.edu/cfr/text/24/35.1320" TargetMode="External"/><Relationship Id="rId167" Type="http://schemas.openxmlformats.org/officeDocument/2006/relationships/hyperlink" Target="https://www.law.cornell.edu/definitions/index.php?width=840&amp;height=800&amp;iframe=true&amp;def_id=e011265ee0cb50fe5b777f60ce6621d6&amp;term_occur=999&amp;term_src=Title:24:Subtitle:A:Part:35:Subpart:R:35.1355" TargetMode="External"/><Relationship Id="rId7" Type="http://schemas.openxmlformats.org/officeDocument/2006/relationships/settings" Target="settings.xml"/><Relationship Id="rId71"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92" Type="http://schemas.openxmlformats.org/officeDocument/2006/relationships/hyperlink" Target="https://www.law.cornell.edu/definitions/index.php?width=840&amp;height=800&amp;iframe=true&amp;def_id=859c5d6b1dd764f4e7edf19b4db866bb&amp;term_occur=999&amp;term_src=Title:24:Subtitle:A:Part:35:Subpart:R:35.1355" TargetMode="External"/><Relationship Id="rId162" Type="http://schemas.openxmlformats.org/officeDocument/2006/relationships/hyperlink" Target="https://www.law.cornell.edu/cfr/text/24/35.1355" TargetMode="External"/><Relationship Id="rId2" Type="http://schemas.openxmlformats.org/officeDocument/2006/relationships/customXml" Target="../customXml/item2.xml"/><Relationship Id="rId29" Type="http://schemas.openxmlformats.org/officeDocument/2006/relationships/hyperlink" Target="https://www.law.cornell.edu/cfr/text/24/35.1335" TargetMode="External"/><Relationship Id="rId24" Type="http://schemas.openxmlformats.org/officeDocument/2006/relationships/hyperlink" Target="https://www.law.cornell.edu/cfr/text/24/35.1330" TargetMode="External"/><Relationship Id="rId40"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45" Type="http://schemas.openxmlformats.org/officeDocument/2006/relationships/hyperlink" Target="https://www.law.cornell.edu/definitions/index.php?width=840&amp;height=800&amp;iframe=true&amp;def_id=c1a133818c1a7f5eaf72b2bada761fff&amp;term_occur=999&amp;term_src=Title:24:Subtitle:A:Part:35:Subpart:R:35.1355" TargetMode="External"/><Relationship Id="rId66"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87"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110"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15" Type="http://schemas.openxmlformats.org/officeDocument/2006/relationships/hyperlink" Target="https://www.law.cornell.edu/cfr/text/24/35.1320" TargetMode="External"/><Relationship Id="rId131" Type="http://schemas.openxmlformats.org/officeDocument/2006/relationships/hyperlink" Target="https://www.law.cornell.edu/definitions/index.php?width=840&amp;height=800&amp;iframe=true&amp;def_id=3ef3347f84fd956115ac0e9619498d2a&amp;term_occur=999&amp;term_src=Title:24:Subtitle:A:Part:35:Subpart:R:35.1355" TargetMode="External"/><Relationship Id="rId136" Type="http://schemas.openxmlformats.org/officeDocument/2006/relationships/hyperlink" Target="https://www.law.cornell.edu/definitions/index.php?width=840&amp;height=800&amp;iframe=true&amp;def_id=e03a9dab62f43c82ae3531463116286b&amp;term_occur=999&amp;term_src=Title:24:Subtitle:A:Part:35:Subpart:R:35.1355" TargetMode="External"/><Relationship Id="rId157"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61" Type="http://schemas.openxmlformats.org/officeDocument/2006/relationships/hyperlink" Target="https://www.law.cornell.edu/definitions/index.php?width=840&amp;height=800&amp;iframe=true&amp;def_id=4951ed8e44902581b286f733b00011f2&amp;term_occur=999&amp;term_src=Title:24:Subtitle:A:Part:35:Subpart:R:35.1355" TargetMode="External"/><Relationship Id="rId82" Type="http://schemas.openxmlformats.org/officeDocument/2006/relationships/hyperlink" Target="https://www.law.cornell.edu/definitions/index.php?width=840&amp;height=800&amp;iframe=true&amp;def_id=e1db7d8a9100c043764cb065b36d9115&amp;term_occur=999&amp;term_src=Title:24:Subtitle:A:Part:35:Subpart:R:35.1355" TargetMode="External"/><Relationship Id="rId152"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173" Type="http://schemas.openxmlformats.org/officeDocument/2006/relationships/footer" Target="footer1.xml"/><Relationship Id="rId19" Type="http://schemas.openxmlformats.org/officeDocument/2006/relationships/hyperlink" Target="https://www.law.cornell.edu/definitions/index.php?width=840&amp;height=800&amp;iframe=true&amp;def_id=3ef3347f84fd956115ac0e9619498d2a&amp;term_occur=999&amp;term_src=Title:24:Subtitle:A:Part:35:Subpart:R:35.1355" TargetMode="External"/><Relationship Id="rId14" Type="http://schemas.openxmlformats.org/officeDocument/2006/relationships/hyperlink" Target="https://www.law.cornell.edu/definitions/index.php?width=840&amp;height=800&amp;iframe=true&amp;def_id=d2a06172584d72a0530140fc5fd8fb25&amp;term_occur=999&amp;term_src=Title:24:Subtitle:A:Part:35:Subpart:R:35.1355" TargetMode="External"/><Relationship Id="rId30" Type="http://schemas.openxmlformats.org/officeDocument/2006/relationships/hyperlink" Target="https://www.law.cornell.edu/definitions/index.php?width=840&amp;height=800&amp;iframe=true&amp;def_id=4951ed8e44902581b286f733b00011f2&amp;term_occur=999&amp;term_src=Title:24:Subtitle:A:Part:35:Subpart:R:35.1355" TargetMode="External"/><Relationship Id="rId35" Type="http://schemas.openxmlformats.org/officeDocument/2006/relationships/hyperlink" Target="https://www.law.cornell.edu/cfr/text/24/35.1350" TargetMode="External"/><Relationship Id="rId56" Type="http://schemas.openxmlformats.org/officeDocument/2006/relationships/hyperlink" Target="https://www.law.cornell.edu/definitions/index.php?width=840&amp;height=800&amp;iframe=true&amp;def_id=3ef3347f84fd956115ac0e9619498d2a&amp;term_occur=999&amp;term_src=Title:24:Subtitle:A:Part:35:Subpart:R:35.1355" TargetMode="External"/><Relationship Id="rId77" Type="http://schemas.openxmlformats.org/officeDocument/2006/relationships/hyperlink" Target="https://www.law.cornell.edu/definitions/index.php?width=840&amp;height=800&amp;iframe=true&amp;def_id=e1db7d8a9100c043764cb065b36d9115&amp;term_occur=999&amp;term_src=Title:24:Subtitle:A:Part:35:Subpart:R:35.1355" TargetMode="External"/><Relationship Id="rId100"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05"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126" Type="http://schemas.openxmlformats.org/officeDocument/2006/relationships/hyperlink" Target="https://www.law.cornell.edu/definitions/index.php?width=840&amp;height=800&amp;iframe=true&amp;def_id=1f64b17b7d8f69cde91a41a65dc52ecd&amp;term_occur=999&amp;term_src=Title:24:Subtitle:A:Part:35:Subpart:R:35.1355" TargetMode="External"/><Relationship Id="rId147" Type="http://schemas.openxmlformats.org/officeDocument/2006/relationships/hyperlink" Target="https://www.law.cornell.edu/definitions/index.php?width=840&amp;height=800&amp;iframe=true&amp;def_id=b3ad41590a4901c171aefff8b83293cf&amp;term_occur=999&amp;term_src=Title:24:Subtitle:A:Part:35:Subpart:R:35.1355" TargetMode="External"/><Relationship Id="rId168"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8" Type="http://schemas.openxmlformats.org/officeDocument/2006/relationships/webSettings" Target="webSettings.xml"/><Relationship Id="rId51" Type="http://schemas.openxmlformats.org/officeDocument/2006/relationships/hyperlink" Target="https://www.law.cornell.edu/definitions/index.php?width=840&amp;height=800&amp;iframe=true&amp;def_id=2809b16a6b4239107266c06569e50310&amp;term_occur=999&amp;term_src=Title:24:Subtitle:A:Part:35:Subpart:R:35.1355" TargetMode="External"/><Relationship Id="rId72" Type="http://schemas.openxmlformats.org/officeDocument/2006/relationships/hyperlink" Target="https://www.law.cornell.edu/definitions/index.php?width=840&amp;height=800&amp;iframe=true&amp;def_id=d2a06172584d72a0530140fc5fd8fb25&amp;term_occur=999&amp;term_src=Title:24:Subtitle:A:Part:35:Subpart:R:35.1355" TargetMode="External"/><Relationship Id="rId93"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98" Type="http://schemas.openxmlformats.org/officeDocument/2006/relationships/hyperlink" Target="https://www.law.cornell.edu/definitions/index.php?width=840&amp;height=800&amp;iframe=true&amp;def_id=b6f14b1a07c757c77f510929ed3cc618&amp;term_occur=999&amp;term_src=Title:24:Subtitle:A:Part:35:Subpart:R:35.1355" TargetMode="External"/><Relationship Id="rId121"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42" Type="http://schemas.openxmlformats.org/officeDocument/2006/relationships/hyperlink" Target="https://www.law.cornell.edu/cfr/text/40/745.227" TargetMode="External"/><Relationship Id="rId163" Type="http://schemas.openxmlformats.org/officeDocument/2006/relationships/hyperlink" Target="https://www.law.cornell.edu/definitions/index.php?width=840&amp;height=800&amp;iframe=true&amp;def_id=e011265ee0cb50fe5b777f60ce6621d6&amp;term_occur=999&amp;term_src=Title:24:Subtitle:A:Part:35:Subpart:R:35.1355" TargetMode="External"/><Relationship Id="rId3" Type="http://schemas.openxmlformats.org/officeDocument/2006/relationships/customXml" Target="../customXml/item3.xml"/><Relationship Id="rId25" Type="http://schemas.openxmlformats.org/officeDocument/2006/relationships/hyperlink" Target="https://www.law.cornell.edu/definitions/index.php?width=840&amp;height=800&amp;iframe=true&amp;def_id=1f64b17b7d8f69cde91a41a65dc52ecd&amp;term_occur=999&amp;term_src=Title:24:Subtitle:A:Part:35:Subpart:R:35.1355" TargetMode="External"/><Relationship Id="rId46" Type="http://schemas.openxmlformats.org/officeDocument/2006/relationships/hyperlink" Target="https://www.law.cornell.edu/definitions/index.php?width=840&amp;height=800&amp;iframe=true&amp;def_id=4951ed8e44902581b286f733b00011f2&amp;term_occur=999&amp;term_src=Title:24:Subtitle:A:Part:35:Subpart:R:35.1355" TargetMode="External"/><Relationship Id="rId67" Type="http://schemas.openxmlformats.org/officeDocument/2006/relationships/hyperlink" Target="https://www.law.cornell.edu/definitions/index.php?width=840&amp;height=800&amp;iframe=true&amp;def_id=8d585676b262267b0751aad3f38e1b06&amp;term_occur=999&amp;term_src=Title:24:Subtitle:A:Part:35:Subpart:R:35.1355" TargetMode="External"/><Relationship Id="rId116" Type="http://schemas.openxmlformats.org/officeDocument/2006/relationships/hyperlink" Target="https://www.law.cornell.edu/definitions/index.php?width=840&amp;height=800&amp;iframe=true&amp;def_id=b6b849c79c14777094ccdba52923c0b3&amp;term_occur=999&amp;term_src=Title:24:Subtitle:A:Part:35:Subpart:R:35.1355" TargetMode="External"/><Relationship Id="rId137"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158"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20" Type="http://schemas.openxmlformats.org/officeDocument/2006/relationships/hyperlink" Target="https://www.law.cornell.edu/definitions/index.php?width=840&amp;height=800&amp;iframe=true&amp;def_id=e03a9dab62f43c82ae3531463116286b&amp;term_occur=999&amp;term_src=Title:24:Subtitle:A:Part:35:Subpart:R:35.1355" TargetMode="External"/><Relationship Id="rId41" Type="http://schemas.openxmlformats.org/officeDocument/2006/relationships/hyperlink" Target="https://www.law.cornell.edu/definitions/index.php?width=840&amp;height=800&amp;iframe=true&amp;def_id=c1a133818c1a7f5eaf72b2bada761fff&amp;term_occur=999&amp;term_src=Title:24:Subtitle:A:Part:35:Subpart:R:35.1355" TargetMode="External"/><Relationship Id="rId62"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83"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88" Type="http://schemas.openxmlformats.org/officeDocument/2006/relationships/hyperlink" Target="https://www.law.cornell.edu/definitions/index.php?width=840&amp;height=800&amp;iframe=true&amp;def_id=2809b16a6b4239107266c06569e50310&amp;term_occur=999&amp;term_src=Title:24:Subtitle:A:Part:35:Subpart:R:35.1355" TargetMode="External"/><Relationship Id="rId111"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132" Type="http://schemas.openxmlformats.org/officeDocument/2006/relationships/hyperlink" Target="https://www.law.cornell.edu/definitions/index.php?width=840&amp;height=800&amp;iframe=true&amp;def_id=e03a9dab62f43c82ae3531463116286b&amp;term_occur=999&amp;term_src=Title:24:Subtitle:A:Part:35:Subpart:R:35.1355" TargetMode="External"/><Relationship Id="rId153"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174" Type="http://schemas.openxmlformats.org/officeDocument/2006/relationships/header" Target="header1.xml"/><Relationship Id="rId15"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36"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57" Type="http://schemas.openxmlformats.org/officeDocument/2006/relationships/hyperlink" Target="https://www.law.cornell.edu/definitions/index.php?width=840&amp;height=800&amp;iframe=true&amp;def_id=2809b16a6b4239107266c06569e50310&amp;term_occur=999&amp;term_src=Title:24:Subtitle:A:Part:35:Subpart:R:35.1355" TargetMode="External"/><Relationship Id="rId106" Type="http://schemas.openxmlformats.org/officeDocument/2006/relationships/hyperlink" Target="https://www.law.cornell.edu/definitions/index.php?width=840&amp;height=800&amp;iframe=true&amp;def_id=2809b16a6b4239107266c06569e50310&amp;term_occur=999&amp;term_src=Title:24:Subtitle:A:Part:35:Subpart:R:35.1355" TargetMode="External"/><Relationship Id="rId127"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10" Type="http://schemas.openxmlformats.org/officeDocument/2006/relationships/endnotes" Target="endnotes.xml"/><Relationship Id="rId31" Type="http://schemas.openxmlformats.org/officeDocument/2006/relationships/hyperlink" Target="https://www.law.cornell.edu/cfr/text/24/35.1330" TargetMode="External"/><Relationship Id="rId52" Type="http://schemas.openxmlformats.org/officeDocument/2006/relationships/hyperlink" Target="https://www.law.cornell.edu/definitions/index.php?width=840&amp;height=800&amp;iframe=true&amp;def_id=e1db7d8a9100c043764cb065b36d9115&amp;term_occur=999&amp;term_src=Title:24:Subtitle:A:Part:35:Subpart:R:35.1355" TargetMode="External"/><Relationship Id="rId73"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78" Type="http://schemas.openxmlformats.org/officeDocument/2006/relationships/hyperlink" Target="https://www.law.cornell.edu/definitions/index.php?width=840&amp;height=800&amp;iframe=true&amp;def_id=02bf4082309f152097ddb9903f74e4df&amp;term_occur=999&amp;term_src=Title:24:Subtitle:A:Part:35:Subpart:R:35.1355" TargetMode="External"/><Relationship Id="rId94" Type="http://schemas.openxmlformats.org/officeDocument/2006/relationships/hyperlink" Target="https://www.law.cornell.edu/definitions/index.php?width=840&amp;height=800&amp;iframe=true&amp;def_id=8d585676b262267b0751aad3f38e1b06&amp;term_occur=999&amp;term_src=Title:24:Subtitle:A:Part:35:Subpart:R:35.1355" TargetMode="External"/><Relationship Id="rId99" Type="http://schemas.openxmlformats.org/officeDocument/2006/relationships/hyperlink" Target="https://www.law.cornell.edu/definitions/index.php?width=840&amp;height=800&amp;iframe=true&amp;def_id=b26768ac1dcd2f0e88b7271a98dfc865&amp;term_occur=999&amp;term_src=Title:24:Subtitle:A:Part:35:Subpart:R:35.1355" TargetMode="External"/><Relationship Id="rId101"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122" Type="http://schemas.openxmlformats.org/officeDocument/2006/relationships/hyperlink" Target="https://www.law.cornell.edu/definitions/index.php?width=840&amp;height=800&amp;iframe=true&amp;def_id=02bf4082309f152097ddb9903f74e4df&amp;term_occur=999&amp;term_src=Title:24:Subtitle:A:Part:35:Subpart:R:35.1355" TargetMode="External"/><Relationship Id="rId143" Type="http://schemas.openxmlformats.org/officeDocument/2006/relationships/hyperlink" Target="https://www.law.cornell.edu/definitions/index.php?width=840&amp;height=800&amp;iframe=true&amp;def_id=e03a9dab62f43c82ae3531463116286b&amp;term_occur=999&amp;term_src=Title:24:Subtitle:A:Part:35:Subpart:R:35.1355" TargetMode="External"/><Relationship Id="rId148" Type="http://schemas.openxmlformats.org/officeDocument/2006/relationships/hyperlink" Target="https://www.law.cornell.edu/definitions/index.php?width=840&amp;height=800&amp;iframe=true&amp;def_id=02e15a95663d21913d39e4e492a5d975&amp;term_occur=999&amp;term_src=Title:24:Subtitle:A:Part:35:Subpart:R:35.1355" TargetMode="External"/><Relationship Id="rId164" Type="http://schemas.openxmlformats.org/officeDocument/2006/relationships/hyperlink" Target="https://www.law.cornell.edu/cfr/text/24/35.1355" TargetMode="External"/><Relationship Id="rId169" Type="http://schemas.openxmlformats.org/officeDocument/2006/relationships/hyperlink" Target="https://www.law.cornell.edu/cfr/text/24/35.1340"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47" Type="http://schemas.openxmlformats.org/officeDocument/2006/relationships/hyperlink" Target="https://www.law.cornell.edu/cfr/text/24/35.1340" TargetMode="External"/><Relationship Id="rId68" Type="http://schemas.openxmlformats.org/officeDocument/2006/relationships/hyperlink" Target="https://www.law.cornell.edu/definitions/index.php?width=840&amp;height=800&amp;iframe=true&amp;def_id=d9d361717461371e23a545c3f9a1f1e1&amp;term_occur=999&amp;term_src=Title:24:Subtitle:A:Part:35:Subpart:R:35.1355" TargetMode="External"/><Relationship Id="rId89" Type="http://schemas.openxmlformats.org/officeDocument/2006/relationships/hyperlink" Target="https://www.law.cornell.edu/definitions/index.php?width=840&amp;height=800&amp;iframe=true&amp;def_id=e1db7d8a9100c043764cb065b36d9115&amp;term_occur=999&amp;term_src=Title:24:Subtitle:A:Part:35:Subpart:R:35.1355" TargetMode="External"/><Relationship Id="rId112"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33"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154" Type="http://schemas.openxmlformats.org/officeDocument/2006/relationships/hyperlink" Target="https://www.law.cornell.edu/definitions/index.php?width=840&amp;height=800&amp;iframe=true&amp;def_id=1f64b17b7d8f69cde91a41a65dc52ecd&amp;term_occur=999&amp;term_src=Title:24:Subtitle:A:Part:35:Subpart:R:35.1355" TargetMode="External"/><Relationship Id="rId175" Type="http://schemas.openxmlformats.org/officeDocument/2006/relationships/fontTable" Target="fontTable.xml"/><Relationship Id="rId16" Type="http://schemas.openxmlformats.org/officeDocument/2006/relationships/hyperlink" Target="https://www.law.cornell.edu/cfr/text/24/35.1340" TargetMode="External"/><Relationship Id="rId37" Type="http://schemas.openxmlformats.org/officeDocument/2006/relationships/hyperlink" Target="https://www.law.cornell.edu/definitions/index.php?width=840&amp;height=800&amp;iframe=true&amp;def_id=2809b16a6b4239107266c06569e50310&amp;term_occur=999&amp;term_src=Title:24:Subtitle:A:Part:35:Subpart:R:35.1355" TargetMode="External"/><Relationship Id="rId58" Type="http://schemas.openxmlformats.org/officeDocument/2006/relationships/hyperlink" Target="https://www.law.cornell.edu/definitions/index.php?width=840&amp;height=800&amp;iframe=true&amp;def_id=e1db7d8a9100c043764cb065b36d9115&amp;term_occur=999&amp;term_src=Title:24:Subtitle:A:Part:35:Subpart:R:35.1355" TargetMode="External"/><Relationship Id="rId79" Type="http://schemas.openxmlformats.org/officeDocument/2006/relationships/hyperlink" Target="https://www.law.cornell.edu/cfr/text/24/35.1355" TargetMode="External"/><Relationship Id="rId102"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23"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144" Type="http://schemas.openxmlformats.org/officeDocument/2006/relationships/hyperlink" Target="https://www.law.cornell.edu/definitions/index.php?width=840&amp;height=800&amp;iframe=true&amp;def_id=02bf4082309f152097ddb9903f74e4df&amp;term_occur=999&amp;term_src=Title:24:Subtitle:A:Part:35:Subpart:R:35.1355" TargetMode="External"/><Relationship Id="rId90" Type="http://schemas.openxmlformats.org/officeDocument/2006/relationships/hyperlink" Target="https://www.law.cornell.edu/cfr/text/24/35.1320" TargetMode="External"/><Relationship Id="rId165"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27" Type="http://schemas.openxmlformats.org/officeDocument/2006/relationships/hyperlink" Target="https://www.law.cornell.edu/definitions/index.php?width=840&amp;height=800&amp;iframe=true&amp;def_id=e03a9dab62f43c82ae3531463116286b&amp;term_occur=999&amp;term_src=Title:24:Subtitle:A:Part:35:Subpart:R:35.1355" TargetMode="External"/><Relationship Id="rId48" Type="http://schemas.openxmlformats.org/officeDocument/2006/relationships/hyperlink" Target="https://www.law.cornell.edu/definitions/index.php?width=840&amp;height=800&amp;iframe=true&amp;def_id=b3ad41590a4901c171aefff8b83293cf&amp;term_occur=999&amp;term_src=Title:24:Subtitle:A:Part:35:Subpart:R:35.1355" TargetMode="External"/><Relationship Id="rId69"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13" Type="http://schemas.openxmlformats.org/officeDocument/2006/relationships/hyperlink" Target="https://www.law.cornell.edu/definitions/index.php?width=840&amp;height=800&amp;iframe=true&amp;def_id=b3ad41590a4901c171aefff8b83293cf&amp;term_occur=999&amp;term_src=Title:24:Subtitle:A:Part:35:Subpart:R:35.1355" TargetMode="External"/><Relationship Id="rId134" Type="http://schemas.openxmlformats.org/officeDocument/2006/relationships/hyperlink" Target="https://www.law.cornell.edu/definitions/index.php?width=840&amp;height=800&amp;iframe=true&amp;def_id=3b172fe3ae661a47a55e23f7bc297046&amp;term_occur=999&amp;term_src=Title:24:Subtitle:A:Part:35:Subpart:R:35.1355" TargetMode="External"/><Relationship Id="rId80" Type="http://schemas.openxmlformats.org/officeDocument/2006/relationships/hyperlink" Target="https://www.law.cornell.edu/cfr/text/24/35.1355" TargetMode="External"/><Relationship Id="rId155" Type="http://schemas.openxmlformats.org/officeDocument/2006/relationships/hyperlink" Target="https://www.law.cornell.edu/definitions/index.php?width=840&amp;height=800&amp;iframe=true&amp;def_id=60de8b4e71c232b77fe422dff3b01577&amp;term_occur=999&amp;term_src=Title:24:Subtitle:A:Part:35:Subpart:R:35.1355" TargetMode="External"/><Relationship Id="rId176" Type="http://schemas.openxmlformats.org/officeDocument/2006/relationships/theme" Target="theme/theme1.xml"/><Relationship Id="rId17"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 Id="rId38" Type="http://schemas.openxmlformats.org/officeDocument/2006/relationships/hyperlink" Target="https://www.law.cornell.edu/definitions/index.php?width=840&amp;height=800&amp;iframe=true&amp;def_id=e1db7d8a9100c043764cb065b36d9115&amp;term_occur=999&amp;term_src=Title:24:Subtitle:A:Part:35:Subpart:R:35.1355" TargetMode="External"/><Relationship Id="rId59"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03"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24" Type="http://schemas.openxmlformats.org/officeDocument/2006/relationships/hyperlink" Target="https://www.law.cornell.edu/definitions/index.php?width=840&amp;height=800&amp;iframe=true&amp;def_id=1f64b17b7d8f69cde91a41a65dc52ecd&amp;term_occur=999&amp;term_src=Title:24:Subtitle:A:Part:35:Subpart:R:35.1355" TargetMode="External"/><Relationship Id="rId70" Type="http://schemas.openxmlformats.org/officeDocument/2006/relationships/hyperlink" Target="https://www.law.cornell.edu/definitions/index.php?width=840&amp;height=800&amp;iframe=true&amp;def_id=8d585676b262267b0751aad3f38e1b06&amp;term_occur=999&amp;term_src=Title:24:Subtitle:A:Part:35:Subpart:R:35.1355" TargetMode="External"/><Relationship Id="rId91" Type="http://schemas.openxmlformats.org/officeDocument/2006/relationships/hyperlink" Target="https://www.law.cornell.edu/definitions/index.php?width=840&amp;height=800&amp;iframe=true&amp;def_id=eef38ef12e6d336e24869ec769397c83&amp;term_occur=999&amp;term_src=Title:24:Subtitle:A:Part:35:Subpart:R:35.1355" TargetMode="External"/><Relationship Id="rId145" Type="http://schemas.openxmlformats.org/officeDocument/2006/relationships/hyperlink" Target="https://www.law.cornell.edu/cfr/text/40/745.227" TargetMode="External"/><Relationship Id="rId166" Type="http://schemas.openxmlformats.org/officeDocument/2006/relationships/hyperlink" Target="https://www.law.cornell.edu/definitions/index.php?width=840&amp;height=800&amp;iframe=true&amp;def_id=45173312eba2f6389a7f4d933dbc4013&amp;term_occur=999&amp;term_src=Title:24:Subtitle:A:Part:35:Subpart:R:35.135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a5ce5642-1abc-4121-ba4b-b2f5322cba3f" xsi:nil="true"/>
    <lcf76f155ced4ddcb4097134ff3c332f xmlns="a5ce5642-1abc-4121-ba4b-b2f5322cba3f">
      <Terms xmlns="http://schemas.microsoft.com/office/infopath/2007/PartnerControls"/>
    </lcf76f155ced4ddcb4097134ff3c332f>
    <TaxCatchAll xmlns="5dc8b4f5-6dc1-405d-b5e4-f11cca246e9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CBE8041634D848B5789C990A2E6AB9" ma:contentTypeVersion="16" ma:contentTypeDescription="Create a new document." ma:contentTypeScope="" ma:versionID="8f2414f4bc3ecee3f91a52f082290112">
  <xsd:schema xmlns:xsd="http://www.w3.org/2001/XMLSchema" xmlns:xs="http://www.w3.org/2001/XMLSchema" xmlns:p="http://schemas.microsoft.com/office/2006/metadata/properties" xmlns:ns2="a5ce5642-1abc-4121-ba4b-b2f5322cba3f" xmlns:ns3="5dc8b4f5-6dc1-405d-b5e4-f11cca246e95" targetNamespace="http://schemas.microsoft.com/office/2006/metadata/properties" ma:root="true" ma:fieldsID="9c33ed0c2ffbc7272df68566f56763d5" ns2:_="" ns3:_="">
    <xsd:import namespace="a5ce5642-1abc-4121-ba4b-b2f5322cba3f"/>
    <xsd:import namespace="5dc8b4f5-6dc1-405d-b5e4-f11cca246e95"/>
    <xsd:element name="properties">
      <xsd:complexType>
        <xsd:sequence>
          <xsd:element name="documentManagement">
            <xsd:complexType>
              <xsd:all>
                <xsd:element ref="ns2:Document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e5642-1abc-4121-ba4b-b2f5322cba3f"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Civil Service Job Description "/>
          <xsd:enumeration value="CDPH Functional Job Description"/>
          <xsd:enumeration value="CDPH FJD Templat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d7611e0-160e-41b6-ae0d-4a926c19679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8b4f5-6dc1-405d-b5e4-f11cca246e9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369ae85-5277-4476-bc6a-37ae78c8dcb3}" ma:internalName="TaxCatchAll" ma:showField="CatchAllData" ma:web="5dc8b4f5-6dc1-405d-b5e4-f11cca246e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FE3A3-DC72-4C3D-9D5C-3D201506B126}">
  <ds:schemaRefs>
    <ds:schemaRef ds:uri="http://schemas.microsoft.com/office/2006/metadata/properties"/>
    <ds:schemaRef ds:uri="http://schemas.microsoft.com/office/infopath/2007/PartnerControls"/>
    <ds:schemaRef ds:uri="a5ce5642-1abc-4121-ba4b-b2f5322cba3f"/>
    <ds:schemaRef ds:uri="5dc8b4f5-6dc1-405d-b5e4-f11cca246e95"/>
  </ds:schemaRefs>
</ds:datastoreItem>
</file>

<file path=customXml/itemProps2.xml><?xml version="1.0" encoding="utf-8"?>
<ds:datastoreItem xmlns:ds="http://schemas.openxmlformats.org/officeDocument/2006/customXml" ds:itemID="{C36457E3-3AAC-4253-BD40-0047F82206AF}">
  <ds:schemaRefs>
    <ds:schemaRef ds:uri="http://schemas.microsoft.com/sharepoint/v3/contenttype/forms"/>
  </ds:schemaRefs>
</ds:datastoreItem>
</file>

<file path=customXml/itemProps3.xml><?xml version="1.0" encoding="utf-8"?>
<ds:datastoreItem xmlns:ds="http://schemas.openxmlformats.org/officeDocument/2006/customXml" ds:itemID="{32E77D24-54D7-4E41-B346-6009BED87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e5642-1abc-4121-ba4b-b2f5322cba3f"/>
    <ds:schemaRef ds:uri="5dc8b4f5-6dc1-405d-b5e4-f11cca246e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9871DB-D5F6-4E27-8D0A-DC0548537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7671</Words>
  <Characters>43731</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DHS</Company>
  <LinksUpToDate>false</LinksUpToDate>
  <CharactersWithSpaces>51300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Fournier, Jessica M</dc:creator>
  <cp:lastModifiedBy>De Leon, Kevin</cp:lastModifiedBy>
  <cp:revision>3</cp:revision>
  <cp:lastPrinted>2023-08-22T13:23:00Z</cp:lastPrinted>
  <dcterms:created xsi:type="dcterms:W3CDTF">2024-01-12T19:21:00Z</dcterms:created>
  <dcterms:modified xsi:type="dcterms:W3CDTF">2026-10-01T13:37:00Z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0x01010078CBE8041634D848B5789C990A2E6AB9</vt:lpwstr>
  </property>
</Properties>
</file>